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85F5E" w:rsidRPr="00FD3755" w:rsidRDefault="00B83447" w:rsidP="00AB7E1E">
      <w:pPr>
        <w:rPr>
          <w:rFonts w:ascii="Apple Chancery" w:hAnsi="Apple Chancery"/>
          <w:i/>
          <w:color w:val="292929"/>
          <w:spacing w:val="8"/>
          <w:sz w:val="25"/>
        </w:rPr>
      </w:pPr>
      <w:r>
        <w:rPr>
          <w:sz w:val="21"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-12.15pt;margin-top:27.2pt;width:153.05pt;height:115.2pt;z-index:-251658752;mso-wrap-edited:f" wrapcoords="0 0 21600 0 21600 21600 0 21600 0 0" filled="f" stroked="f">
            <v:textbox style="mso-next-textbox:#_x0000_s1029">
              <w:txbxContent>
                <w:p w:rsidR="00AB7E1E" w:rsidRPr="009F0282" w:rsidRDefault="00B83447" w:rsidP="00AB7E1E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4"/>
                    </w:rPr>
                  </w:pPr>
                  <w:r w:rsidRPr="009F0282">
                    <w:rPr>
                      <w:rFonts w:ascii="Myriad Condensed" w:hAnsi="Myriad Condensed"/>
                      <w:spacing w:val="-8"/>
                      <w:sz w:val="64"/>
                    </w:rPr>
                    <w:t>where Jews</w:t>
                  </w:r>
                </w:p>
                <w:p w:rsidR="00AB7E1E" w:rsidRPr="009F0282" w:rsidRDefault="00B83447" w:rsidP="00AB7E1E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4"/>
                    </w:rPr>
                  </w:pPr>
                  <w:r w:rsidRPr="009F0282">
                    <w:rPr>
                      <w:rFonts w:ascii="Myriad Condensed" w:hAnsi="Myriad Condensed"/>
                      <w:spacing w:val="-8"/>
                      <w:sz w:val="64"/>
                    </w:rPr>
                    <w:t>and Chri</w:t>
                  </w:r>
                  <w:r w:rsidRPr="009F0282">
                    <w:rPr>
                      <w:rFonts w:ascii="Myriad Condensed" w:hAnsi="Myriad Condensed"/>
                      <w:spacing w:val="-8"/>
                      <w:sz w:val="64"/>
                    </w:rPr>
                    <w:t>s</w:t>
                  </w:r>
                  <w:r w:rsidRPr="009F0282">
                    <w:rPr>
                      <w:rFonts w:ascii="Myriad Condensed" w:hAnsi="Myriad Condensed"/>
                      <w:spacing w:val="-8"/>
                      <w:sz w:val="64"/>
                    </w:rPr>
                    <w:t>tians</w:t>
                  </w:r>
                </w:p>
                <w:p w:rsidR="00AB7E1E" w:rsidRPr="009F0282" w:rsidRDefault="00B83447" w:rsidP="00AB7E1E">
                  <w:pPr>
                    <w:spacing w:line="640" w:lineRule="exact"/>
                    <w:jc w:val="center"/>
                    <w:rPr>
                      <w:rFonts w:ascii="Myriad Condensed" w:hAnsi="Myriad Condensed"/>
                      <w:sz w:val="18"/>
                    </w:rPr>
                  </w:pPr>
                  <w:r w:rsidRPr="009F0282">
                    <w:rPr>
                      <w:rFonts w:ascii="Myriad Condensed" w:hAnsi="Myriad Condensed"/>
                      <w:spacing w:val="-8"/>
                      <w:sz w:val="64"/>
                    </w:rPr>
                    <w:t>part co</w:t>
                  </w:r>
                  <w:r w:rsidRPr="009F0282">
                    <w:rPr>
                      <w:rFonts w:ascii="Myriad Condensed" w:hAnsi="Myriad Condensed"/>
                      <w:spacing w:val="-8"/>
                      <w:sz w:val="64"/>
                    </w:rPr>
                    <w:t>m</w:t>
                  </w:r>
                  <w:r w:rsidRPr="009F0282">
                    <w:rPr>
                      <w:rFonts w:ascii="Myriad Condensed" w:hAnsi="Myriad Condensed"/>
                      <w:spacing w:val="-8"/>
                      <w:sz w:val="64"/>
                    </w:rPr>
                    <w:t>pany</w:t>
                  </w:r>
                </w:p>
                <w:p w:rsidR="00AB7E1E" w:rsidRDefault="00B83447" w:rsidP="00AB7E1E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B7E1E" w:rsidRDefault="00B83447" w:rsidP="00AB7E1E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B7E1E" w:rsidRDefault="00B83447" w:rsidP="00AB7E1E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B7E1E" w:rsidRDefault="00B83447" w:rsidP="00AB7E1E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B7E1E" w:rsidRDefault="00B83447" w:rsidP="00AB7E1E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B7E1E" w:rsidRDefault="00B83447" w:rsidP="00AB7E1E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AB7E1E" w:rsidRPr="00FD3755" w:rsidRDefault="00B83447" w:rsidP="00AB7E1E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</w:txbxContent>
            </v:textbox>
            <w10:wrap type="square"/>
          </v:shape>
        </w:pict>
      </w:r>
      <w:r w:rsidRPr="00FD3755">
        <w:rPr>
          <w:rFonts w:ascii="Apple Chancery" w:hAnsi="Apple Chancery"/>
          <w:i/>
          <w:color w:val="292929"/>
          <w:spacing w:val="8"/>
          <w:sz w:val="25"/>
        </w:rPr>
        <w:t>a time to speak</w:t>
      </w:r>
    </w:p>
    <w:p w:rsidR="00AB7E1E" w:rsidRPr="00FD3755" w:rsidRDefault="00B83447" w:rsidP="00AB7E1E">
      <w:pPr>
        <w:rPr>
          <w:b/>
          <w:spacing w:val="4"/>
          <w:sz w:val="18"/>
        </w:rPr>
      </w:pPr>
      <w:r w:rsidRPr="00FD3755">
        <w:rPr>
          <w:b/>
          <w:spacing w:val="4"/>
          <w:sz w:val="18"/>
        </w:rPr>
        <w:t>By Jos. Beverley</w:t>
      </w:r>
    </w:p>
    <w:p w:rsidR="00AB7E1E" w:rsidRPr="00FD3755" w:rsidRDefault="00B83447" w:rsidP="00AB7E1E">
      <w:pPr>
        <w:rPr>
          <w:sz w:val="21"/>
        </w:rPr>
      </w:pPr>
    </w:p>
    <w:p w:rsidR="00AB7E1E" w:rsidRPr="00FD3755" w:rsidRDefault="00B83447" w:rsidP="00AB7E1E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A recent response to this column included an inquiry as to the fundamental differences between Christianity and J</w:t>
      </w:r>
      <w:r w:rsidRPr="00FD3755">
        <w:rPr>
          <w:sz w:val="21"/>
        </w:rPr>
        <w:t>u</w:t>
      </w:r>
      <w:r w:rsidRPr="00FD3755">
        <w:rPr>
          <w:sz w:val="21"/>
        </w:rPr>
        <w:t xml:space="preserve">daism </w:t>
      </w:r>
      <w:r w:rsidRPr="009F0282">
        <w:rPr>
          <w:sz w:val="21"/>
        </w:rPr>
        <w:t>concerning</w:t>
      </w:r>
      <w:r w:rsidRPr="00FD3755">
        <w:rPr>
          <w:sz w:val="21"/>
        </w:rPr>
        <w:t xml:space="preserve"> Messiah. The i</w:t>
      </w:r>
      <w:r w:rsidRPr="00FD3755">
        <w:rPr>
          <w:sz w:val="21"/>
        </w:rPr>
        <w:t>n</w:t>
      </w:r>
      <w:r w:rsidRPr="00FD3755">
        <w:rPr>
          <w:sz w:val="21"/>
        </w:rPr>
        <w:t xml:space="preserve">quiry </w:t>
      </w:r>
      <w:r w:rsidRPr="009F0282">
        <w:rPr>
          <w:sz w:val="21"/>
        </w:rPr>
        <w:t>stemmed</w:t>
      </w:r>
      <w:r w:rsidRPr="00FD3755">
        <w:rPr>
          <w:sz w:val="21"/>
        </w:rPr>
        <w:t xml:space="preserve"> from the over-preached idea that the Jews looked for Me</w:t>
      </w:r>
      <w:r w:rsidRPr="00FD3755">
        <w:rPr>
          <w:sz w:val="21"/>
        </w:rPr>
        <w:t>s</w:t>
      </w:r>
      <w:r w:rsidRPr="00FD3755">
        <w:rPr>
          <w:sz w:val="21"/>
        </w:rPr>
        <w:t xml:space="preserve">siah </w:t>
      </w:r>
      <w:r w:rsidRPr="00FD3755">
        <w:rPr>
          <w:sz w:val="21"/>
        </w:rPr>
        <w:t>to be merely a mil</w:t>
      </w:r>
      <w:r w:rsidRPr="00FD3755">
        <w:rPr>
          <w:sz w:val="21"/>
        </w:rPr>
        <w:t>i</w:t>
      </w:r>
      <w:r w:rsidRPr="00FD3755">
        <w:rPr>
          <w:sz w:val="21"/>
        </w:rPr>
        <w:t xml:space="preserve">tary leader who would deliver them from the repressive </w:t>
      </w:r>
      <w:r w:rsidRPr="00355A82">
        <w:rPr>
          <w:sz w:val="21"/>
        </w:rPr>
        <w:t>conquest</w:t>
      </w:r>
      <w:r w:rsidRPr="00FD3755">
        <w:rPr>
          <w:sz w:val="21"/>
        </w:rPr>
        <w:t xml:space="preserve"> of Imp</w:t>
      </w:r>
      <w:r w:rsidRPr="00FD3755">
        <w:rPr>
          <w:sz w:val="21"/>
        </w:rPr>
        <w:t>e</w:t>
      </w:r>
      <w:r w:rsidRPr="00FD3755">
        <w:rPr>
          <w:sz w:val="21"/>
        </w:rPr>
        <w:t xml:space="preserve">rial Rome. This is a </w:t>
      </w:r>
      <w:r w:rsidRPr="009F0282">
        <w:rPr>
          <w:sz w:val="21"/>
        </w:rPr>
        <w:t>lacking</w:t>
      </w:r>
      <w:r w:rsidRPr="00FD3755">
        <w:rPr>
          <w:sz w:val="21"/>
        </w:rPr>
        <w:t xml:space="preserve"> representation of </w:t>
      </w:r>
      <w:r w:rsidRPr="009F0282">
        <w:rPr>
          <w:sz w:val="21"/>
        </w:rPr>
        <w:t xml:space="preserve">the ongoing </w:t>
      </w:r>
      <w:r w:rsidRPr="00FD3755">
        <w:rPr>
          <w:sz w:val="21"/>
        </w:rPr>
        <w:t>Mess</w:t>
      </w:r>
      <w:r w:rsidRPr="00FD3755">
        <w:rPr>
          <w:sz w:val="21"/>
        </w:rPr>
        <w:t>i</w:t>
      </w:r>
      <w:r w:rsidRPr="00FD3755">
        <w:rPr>
          <w:sz w:val="21"/>
        </w:rPr>
        <w:t>anic hopes of the Jews.</w:t>
      </w:r>
    </w:p>
    <w:p w:rsidR="00AB7E1E" w:rsidRPr="00FD3755" w:rsidRDefault="00B83447" w:rsidP="00AB7E1E">
      <w:pPr>
        <w:spacing w:line="210" w:lineRule="exact"/>
        <w:ind w:firstLine="274"/>
        <w:rPr>
          <w:rFonts w:ascii="Apple Chancery" w:hAnsi="Apple Chancery"/>
          <w:sz w:val="17"/>
        </w:rPr>
      </w:pPr>
      <w:r w:rsidRPr="00FD3755">
        <w:rPr>
          <w:sz w:val="21"/>
        </w:rPr>
        <w:t>The ancient Synagogue a</w:t>
      </w:r>
      <w:r w:rsidRPr="00FD3755">
        <w:rPr>
          <w:sz w:val="21"/>
        </w:rPr>
        <w:t>c</w:t>
      </w:r>
      <w:r w:rsidRPr="00FD3755">
        <w:rPr>
          <w:sz w:val="21"/>
        </w:rPr>
        <w:t>knowledged 456 Messianic references in the Old Test</w:t>
      </w:r>
      <w:r w:rsidRPr="00FD3755">
        <w:rPr>
          <w:sz w:val="21"/>
        </w:rPr>
        <w:t>a</w:t>
      </w:r>
      <w:r w:rsidRPr="00FD3755">
        <w:rPr>
          <w:sz w:val="21"/>
        </w:rPr>
        <w:t>me</w:t>
      </w:r>
      <w:r w:rsidRPr="00FD3755">
        <w:rPr>
          <w:sz w:val="21"/>
        </w:rPr>
        <w:t>nt. Another 558 are found in the vast corpus of Rabbinic writings, which strongly su</w:t>
      </w:r>
      <w:r w:rsidRPr="00FD3755">
        <w:rPr>
          <w:sz w:val="21"/>
        </w:rPr>
        <w:t>p</w:t>
      </w:r>
      <w:r w:rsidRPr="00FD3755">
        <w:rPr>
          <w:sz w:val="21"/>
        </w:rPr>
        <w:t>ports the New Testament d</w:t>
      </w:r>
      <w:r w:rsidRPr="00FD3755">
        <w:rPr>
          <w:sz w:val="21"/>
        </w:rPr>
        <w:t>e</w:t>
      </w:r>
      <w:r w:rsidRPr="00FD3755">
        <w:rPr>
          <w:sz w:val="21"/>
        </w:rPr>
        <w:t>piction of Messiah. Do</w:t>
      </w:r>
      <w:r w:rsidRPr="00FD3755">
        <w:rPr>
          <w:sz w:val="21"/>
        </w:rPr>
        <w:t>c</w:t>
      </w:r>
      <w:r w:rsidRPr="00FD3755">
        <w:rPr>
          <w:sz w:val="21"/>
        </w:rPr>
        <w:t xml:space="preserve">trines such as the </w:t>
      </w:r>
      <w:r w:rsidRPr="00FD3755">
        <w:rPr>
          <w:i/>
          <w:sz w:val="21"/>
        </w:rPr>
        <w:t>divine preexi</w:t>
      </w:r>
      <w:r w:rsidRPr="00FD3755">
        <w:rPr>
          <w:i/>
          <w:sz w:val="21"/>
        </w:rPr>
        <w:t>s</w:t>
      </w:r>
      <w:r w:rsidRPr="00FD3755">
        <w:rPr>
          <w:i/>
          <w:sz w:val="21"/>
        </w:rPr>
        <w:t>tence</w:t>
      </w:r>
      <w:r w:rsidRPr="00FD3755">
        <w:rPr>
          <w:sz w:val="21"/>
        </w:rPr>
        <w:t xml:space="preserve"> of Messiah; His mirac</w:t>
      </w:r>
      <w:r w:rsidRPr="00FD3755">
        <w:rPr>
          <w:sz w:val="21"/>
        </w:rPr>
        <w:t>u</w:t>
      </w:r>
      <w:r w:rsidRPr="00FD3755">
        <w:rPr>
          <w:sz w:val="21"/>
        </w:rPr>
        <w:t xml:space="preserve">lous </w:t>
      </w:r>
      <w:r w:rsidRPr="00FD3755">
        <w:rPr>
          <w:i/>
          <w:sz w:val="21"/>
        </w:rPr>
        <w:t>virgin birth</w:t>
      </w:r>
      <w:r w:rsidRPr="00FD3755">
        <w:rPr>
          <w:sz w:val="21"/>
        </w:rPr>
        <w:t xml:space="preserve">; His </w:t>
      </w:r>
      <w:r w:rsidRPr="00FD3755">
        <w:rPr>
          <w:i/>
          <w:sz w:val="21"/>
        </w:rPr>
        <w:t>elevation</w:t>
      </w:r>
      <w:r w:rsidRPr="00FD3755">
        <w:rPr>
          <w:sz w:val="21"/>
        </w:rPr>
        <w:t xml:space="preserve"> above Moses and the Angels; </w:t>
      </w:r>
      <w:r w:rsidRPr="00FD3755">
        <w:rPr>
          <w:sz w:val="21"/>
        </w:rPr>
        <w:t xml:space="preserve">His </w:t>
      </w:r>
      <w:r w:rsidRPr="00FD3755">
        <w:rPr>
          <w:i/>
          <w:sz w:val="21"/>
        </w:rPr>
        <w:t xml:space="preserve">superhuman </w:t>
      </w:r>
      <w:r w:rsidRPr="00FD3755">
        <w:rPr>
          <w:sz w:val="21"/>
        </w:rPr>
        <w:t xml:space="preserve">character; His cruel </w:t>
      </w:r>
      <w:r w:rsidRPr="00FD3755">
        <w:rPr>
          <w:i/>
          <w:sz w:val="21"/>
        </w:rPr>
        <w:t>sufferings</w:t>
      </w:r>
      <w:r w:rsidRPr="00FD3755">
        <w:rPr>
          <w:sz w:val="21"/>
        </w:rPr>
        <w:t xml:space="preserve"> and </w:t>
      </w:r>
      <w:r w:rsidRPr="00FD3755">
        <w:rPr>
          <w:i/>
          <w:sz w:val="21"/>
        </w:rPr>
        <w:t>der</w:t>
      </w:r>
      <w:r w:rsidRPr="00FD3755">
        <w:rPr>
          <w:i/>
          <w:sz w:val="21"/>
        </w:rPr>
        <w:t>i</w:t>
      </w:r>
      <w:r w:rsidRPr="00FD3755">
        <w:rPr>
          <w:i/>
          <w:sz w:val="21"/>
        </w:rPr>
        <w:t>sion</w:t>
      </w:r>
      <w:r w:rsidRPr="00FD3755">
        <w:rPr>
          <w:sz w:val="21"/>
        </w:rPr>
        <w:t xml:space="preserve">; His </w:t>
      </w:r>
      <w:r w:rsidRPr="00FD3755">
        <w:rPr>
          <w:i/>
          <w:sz w:val="21"/>
        </w:rPr>
        <w:t>violent death</w:t>
      </w:r>
      <w:r w:rsidRPr="00FD3755">
        <w:rPr>
          <w:sz w:val="21"/>
        </w:rPr>
        <w:t xml:space="preserve"> for His people; His </w:t>
      </w:r>
      <w:r w:rsidRPr="00FD3755">
        <w:rPr>
          <w:i/>
          <w:sz w:val="21"/>
        </w:rPr>
        <w:t>intercessory work</w:t>
      </w:r>
      <w:r w:rsidRPr="00FD3755">
        <w:rPr>
          <w:sz w:val="21"/>
        </w:rPr>
        <w:t xml:space="preserve"> on behalf of the living and the dead; His </w:t>
      </w:r>
      <w:r w:rsidRPr="00FD3755">
        <w:rPr>
          <w:i/>
          <w:sz w:val="21"/>
        </w:rPr>
        <w:t>restoration</w:t>
      </w:r>
      <w:r w:rsidRPr="00FD3755">
        <w:rPr>
          <w:sz w:val="21"/>
        </w:rPr>
        <w:t xml:space="preserve"> of the People of God; His </w:t>
      </w:r>
      <w:r w:rsidRPr="00FD3755">
        <w:rPr>
          <w:i/>
          <w:sz w:val="21"/>
        </w:rPr>
        <w:t>opposition</w:t>
      </w:r>
      <w:r w:rsidRPr="00FD3755">
        <w:rPr>
          <w:sz w:val="21"/>
        </w:rPr>
        <w:t xml:space="preserve"> to </w:t>
      </w:r>
      <w:r w:rsidRPr="009F0282">
        <w:rPr>
          <w:sz w:val="21"/>
        </w:rPr>
        <w:t>unbelievers</w:t>
      </w:r>
      <w:r w:rsidRPr="00FD3755">
        <w:rPr>
          <w:sz w:val="21"/>
        </w:rPr>
        <w:t xml:space="preserve">; the </w:t>
      </w:r>
      <w:r w:rsidRPr="00FD3755">
        <w:rPr>
          <w:i/>
          <w:sz w:val="21"/>
        </w:rPr>
        <w:t>prevalence</w:t>
      </w:r>
      <w:r w:rsidRPr="00FD3755">
        <w:rPr>
          <w:sz w:val="21"/>
        </w:rPr>
        <w:t xml:space="preserve"> of His Law; the </w:t>
      </w:r>
      <w:r w:rsidRPr="00FD3755">
        <w:rPr>
          <w:i/>
          <w:sz w:val="21"/>
        </w:rPr>
        <w:t>u</w:t>
      </w:r>
      <w:r w:rsidRPr="00FD3755">
        <w:rPr>
          <w:i/>
          <w:sz w:val="21"/>
        </w:rPr>
        <w:t>niversal blessings</w:t>
      </w:r>
      <w:r w:rsidRPr="00FD3755">
        <w:rPr>
          <w:sz w:val="21"/>
        </w:rPr>
        <w:t xml:space="preserve"> of the World to Come; and His </w:t>
      </w:r>
      <w:r w:rsidRPr="00FD3755">
        <w:rPr>
          <w:i/>
          <w:sz w:val="21"/>
        </w:rPr>
        <w:t>Eternal</w:t>
      </w:r>
      <w:r w:rsidRPr="00FD3755">
        <w:rPr>
          <w:sz w:val="21"/>
        </w:rPr>
        <w:t xml:space="preserve"> </w:t>
      </w:r>
      <w:r w:rsidRPr="00FD3755">
        <w:rPr>
          <w:i/>
          <w:sz w:val="21"/>
        </w:rPr>
        <w:t>Kin</w:t>
      </w:r>
      <w:r w:rsidRPr="00FD3755">
        <w:rPr>
          <w:i/>
          <w:sz w:val="21"/>
        </w:rPr>
        <w:t>g</w:t>
      </w:r>
      <w:r w:rsidRPr="00FD3755">
        <w:rPr>
          <w:i/>
          <w:sz w:val="21"/>
        </w:rPr>
        <w:t>dom</w:t>
      </w:r>
      <w:r w:rsidRPr="00FD3755">
        <w:rPr>
          <w:sz w:val="21"/>
        </w:rPr>
        <w:t xml:space="preserve"> all have Jewish origins. </w:t>
      </w:r>
      <w:r w:rsidRPr="009F0282">
        <w:rPr>
          <w:sz w:val="21"/>
        </w:rPr>
        <w:t>Altogether</w:t>
      </w:r>
      <w:r w:rsidRPr="00FD3755">
        <w:rPr>
          <w:sz w:val="21"/>
        </w:rPr>
        <w:t>, there is but one allusion to the r</w:t>
      </w:r>
      <w:r w:rsidRPr="00FD3755">
        <w:rPr>
          <w:sz w:val="21"/>
        </w:rPr>
        <w:t>e</w:t>
      </w:r>
      <w:r w:rsidRPr="00FD3755">
        <w:rPr>
          <w:sz w:val="21"/>
        </w:rPr>
        <w:t xml:space="preserve">moval of sin by Messiah in the sense of vicarious suffering. </w:t>
      </w:r>
      <w:r w:rsidRPr="00FD3755">
        <w:rPr>
          <w:rFonts w:ascii="Apple Chancery" w:hAnsi="Apple Chancery"/>
          <w:sz w:val="17"/>
        </w:rPr>
        <w:t>Midrash Ha</w:t>
      </w:r>
      <w:r w:rsidRPr="00FD3755">
        <w:rPr>
          <w:rFonts w:ascii="Apple Chancery" w:hAnsi="Apple Chancery"/>
          <w:sz w:val="17"/>
        </w:rPr>
        <w:t>g</w:t>
      </w:r>
      <w:r w:rsidRPr="00FD3755">
        <w:rPr>
          <w:rFonts w:ascii="Apple Chancery" w:hAnsi="Apple Chancery"/>
          <w:sz w:val="17"/>
        </w:rPr>
        <w:t>gadah, Yalkut on Isaiah 9:1</w:t>
      </w:r>
    </w:p>
    <w:p w:rsidR="00AB7E1E" w:rsidRPr="00FD3755" w:rsidRDefault="00B83447" w:rsidP="00AB7E1E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Despite the precedi</w:t>
      </w:r>
      <w:r w:rsidRPr="00FD3755">
        <w:rPr>
          <w:sz w:val="21"/>
        </w:rPr>
        <w:t>ng, se</w:t>
      </w:r>
      <w:r w:rsidRPr="00FD3755">
        <w:rPr>
          <w:sz w:val="21"/>
        </w:rPr>
        <w:t>v</w:t>
      </w:r>
      <w:r w:rsidRPr="00FD3755">
        <w:rPr>
          <w:sz w:val="21"/>
        </w:rPr>
        <w:t xml:space="preserve">eral sects of Judaism </w:t>
      </w:r>
      <w:r w:rsidRPr="009F0282">
        <w:rPr>
          <w:sz w:val="21"/>
        </w:rPr>
        <w:t>co</w:t>
      </w:r>
      <w:r w:rsidRPr="009F0282">
        <w:rPr>
          <w:sz w:val="21"/>
        </w:rPr>
        <w:t>n</w:t>
      </w:r>
      <w:r w:rsidRPr="009F0282">
        <w:rPr>
          <w:sz w:val="21"/>
        </w:rPr>
        <w:t>tend</w:t>
      </w:r>
      <w:r w:rsidRPr="00FD3755">
        <w:rPr>
          <w:sz w:val="21"/>
        </w:rPr>
        <w:t xml:space="preserve"> that the Hebrew prop</w:t>
      </w:r>
      <w:r w:rsidRPr="00FD3755">
        <w:rPr>
          <w:sz w:val="21"/>
        </w:rPr>
        <w:t>h</w:t>
      </w:r>
      <w:r w:rsidRPr="00FD3755">
        <w:rPr>
          <w:sz w:val="21"/>
        </w:rPr>
        <w:t xml:space="preserve">ets wrote </w:t>
      </w:r>
      <w:r w:rsidRPr="00FD3755">
        <w:rPr>
          <w:i/>
          <w:sz w:val="21"/>
        </w:rPr>
        <w:t>only</w:t>
      </w:r>
      <w:r w:rsidRPr="00FD3755">
        <w:rPr>
          <w:sz w:val="21"/>
        </w:rPr>
        <w:t xml:space="preserve"> of the nation of Israel and its </w:t>
      </w:r>
      <w:r w:rsidRPr="00355A82">
        <w:rPr>
          <w:sz w:val="21"/>
        </w:rPr>
        <w:t>exclusive</w:t>
      </w:r>
      <w:r w:rsidRPr="00FD3755">
        <w:rPr>
          <w:sz w:val="21"/>
        </w:rPr>
        <w:t xml:space="preserve"> u</w:t>
      </w:r>
      <w:r w:rsidRPr="00FD3755">
        <w:rPr>
          <w:sz w:val="21"/>
        </w:rPr>
        <w:t>n</w:t>
      </w:r>
      <w:r w:rsidRPr="00FD3755">
        <w:rPr>
          <w:sz w:val="21"/>
        </w:rPr>
        <w:t xml:space="preserve">ion with God. This is </w:t>
      </w:r>
      <w:r w:rsidRPr="009F0282">
        <w:rPr>
          <w:sz w:val="21"/>
        </w:rPr>
        <w:t xml:space="preserve">an </w:t>
      </w:r>
      <w:r w:rsidRPr="00285F5E">
        <w:rPr>
          <w:sz w:val="21"/>
        </w:rPr>
        <w:t>untenable</w:t>
      </w:r>
      <w:r w:rsidRPr="009F0282">
        <w:rPr>
          <w:sz w:val="21"/>
        </w:rPr>
        <w:t xml:space="preserve"> hypoth</w:t>
      </w:r>
      <w:r w:rsidRPr="009F0282">
        <w:rPr>
          <w:sz w:val="21"/>
        </w:rPr>
        <w:t>e</w:t>
      </w:r>
      <w:r w:rsidRPr="009F0282">
        <w:rPr>
          <w:sz w:val="21"/>
        </w:rPr>
        <w:t>sis</w:t>
      </w:r>
      <w:r w:rsidRPr="00FD3755">
        <w:rPr>
          <w:sz w:val="21"/>
        </w:rPr>
        <w:t xml:space="preserve"> when considering that the sacredly held Jewish Ta</w:t>
      </w:r>
      <w:r w:rsidRPr="00FD3755">
        <w:rPr>
          <w:sz w:val="21"/>
        </w:rPr>
        <w:t>l</w:t>
      </w:r>
      <w:r w:rsidRPr="00FD3755">
        <w:rPr>
          <w:sz w:val="21"/>
        </w:rPr>
        <w:t xml:space="preserve">mud states otherwise: </w:t>
      </w:r>
      <w:r w:rsidRPr="00FD3755">
        <w:rPr>
          <w:rFonts w:ascii="Papyrus" w:hAnsi="Papyrus"/>
          <w:b/>
          <w:sz w:val="18"/>
        </w:rPr>
        <w:t>All the prophets prop</w:t>
      </w:r>
      <w:r w:rsidRPr="00FD3755">
        <w:rPr>
          <w:rFonts w:ascii="Papyrus" w:hAnsi="Papyrus"/>
          <w:b/>
          <w:sz w:val="18"/>
        </w:rPr>
        <w:t>h</w:t>
      </w:r>
      <w:r w:rsidRPr="00FD3755">
        <w:rPr>
          <w:rFonts w:ascii="Papyrus" w:hAnsi="Papyrus"/>
          <w:b/>
          <w:sz w:val="18"/>
        </w:rPr>
        <w:t>e</w:t>
      </w:r>
      <w:r w:rsidRPr="00FD3755">
        <w:rPr>
          <w:rFonts w:ascii="Papyrus" w:hAnsi="Papyrus"/>
          <w:b/>
          <w:sz w:val="18"/>
        </w:rPr>
        <w:t xml:space="preserve">sied </w:t>
      </w:r>
      <w:r w:rsidRPr="00355A82">
        <w:rPr>
          <w:rFonts w:ascii="Papyrus" w:hAnsi="Papyrus"/>
          <w:b/>
          <w:sz w:val="18"/>
          <w:u w:val="single"/>
        </w:rPr>
        <w:t>only</w:t>
      </w:r>
      <w:r w:rsidRPr="00FD3755">
        <w:rPr>
          <w:rFonts w:ascii="Papyrus" w:hAnsi="Papyrus"/>
          <w:b/>
          <w:sz w:val="18"/>
        </w:rPr>
        <w:t xml:space="preserve"> of the days of the Messiah.</w:t>
      </w:r>
      <w:r w:rsidRPr="00FD3755">
        <w:rPr>
          <w:sz w:val="21"/>
        </w:rPr>
        <w:t xml:space="preserve"> </w:t>
      </w:r>
      <w:r w:rsidRPr="00FD3755">
        <w:rPr>
          <w:rFonts w:ascii="Apple Chancery" w:hAnsi="Apple Chancery"/>
          <w:sz w:val="17"/>
        </w:rPr>
        <w:t>Sa</w:t>
      </w:r>
      <w:r w:rsidRPr="00FD3755">
        <w:rPr>
          <w:rFonts w:ascii="Apple Chancery" w:hAnsi="Apple Chancery"/>
          <w:sz w:val="17"/>
        </w:rPr>
        <w:t>n</w:t>
      </w:r>
      <w:r w:rsidRPr="00FD3755">
        <w:rPr>
          <w:rFonts w:ascii="Apple Chancery" w:hAnsi="Apple Chancery"/>
          <w:sz w:val="17"/>
        </w:rPr>
        <w:t>hedrin 99a</w:t>
      </w:r>
      <w:r w:rsidRPr="00FD3755">
        <w:rPr>
          <w:sz w:val="17"/>
        </w:rPr>
        <w:t xml:space="preserve"> </w:t>
      </w:r>
      <w:r w:rsidRPr="00FD3755">
        <w:rPr>
          <w:rFonts w:ascii="Papyrus" w:hAnsi="Papyrus"/>
          <w:b/>
          <w:sz w:val="18"/>
        </w:rPr>
        <w:t xml:space="preserve">The world was created </w:t>
      </w:r>
      <w:r w:rsidRPr="00355A82">
        <w:rPr>
          <w:rFonts w:ascii="Papyrus" w:hAnsi="Papyrus"/>
          <w:b/>
          <w:sz w:val="18"/>
          <w:u w:val="single"/>
        </w:rPr>
        <w:t>only</w:t>
      </w:r>
      <w:r w:rsidRPr="00FD3755">
        <w:rPr>
          <w:rFonts w:ascii="Papyrus" w:hAnsi="Papyrus"/>
          <w:b/>
          <w:sz w:val="18"/>
        </w:rPr>
        <w:t xml:space="preserve"> for the Messiah.</w:t>
      </w:r>
      <w:r w:rsidRPr="00FD3755">
        <w:rPr>
          <w:sz w:val="21"/>
        </w:rPr>
        <w:t xml:space="preserve"> </w:t>
      </w:r>
      <w:r w:rsidRPr="00FD3755">
        <w:rPr>
          <w:rFonts w:ascii="Apple Chancery" w:hAnsi="Apple Chancery"/>
          <w:sz w:val="17"/>
        </w:rPr>
        <w:t>Sa</w:t>
      </w:r>
      <w:r w:rsidRPr="00FD3755">
        <w:rPr>
          <w:rFonts w:ascii="Apple Chancery" w:hAnsi="Apple Chancery"/>
          <w:sz w:val="17"/>
        </w:rPr>
        <w:t>n</w:t>
      </w:r>
      <w:r w:rsidRPr="00FD3755">
        <w:rPr>
          <w:rFonts w:ascii="Apple Chancery" w:hAnsi="Apple Chancery"/>
          <w:sz w:val="17"/>
        </w:rPr>
        <w:t>hedrin 98b</w:t>
      </w:r>
      <w:r w:rsidRPr="00FD3755">
        <w:rPr>
          <w:sz w:val="17"/>
        </w:rPr>
        <w:t xml:space="preserve"> </w:t>
      </w:r>
      <w:r w:rsidRPr="009F0282">
        <w:rPr>
          <w:sz w:val="21"/>
        </w:rPr>
        <w:t>Indeed</w:t>
      </w:r>
      <w:r w:rsidRPr="00FD3755">
        <w:rPr>
          <w:sz w:val="21"/>
        </w:rPr>
        <w:t>, the Christian co</w:t>
      </w:r>
      <w:r w:rsidRPr="00FD3755">
        <w:rPr>
          <w:sz w:val="21"/>
        </w:rPr>
        <w:t>n</w:t>
      </w:r>
      <w:r w:rsidRPr="00FD3755">
        <w:rPr>
          <w:sz w:val="21"/>
        </w:rPr>
        <w:t>cept of a Messiah-ruled Kin</w:t>
      </w:r>
      <w:r w:rsidRPr="00FD3755">
        <w:rPr>
          <w:sz w:val="21"/>
        </w:rPr>
        <w:t>g</w:t>
      </w:r>
      <w:r w:rsidRPr="00FD3755">
        <w:rPr>
          <w:sz w:val="21"/>
        </w:rPr>
        <w:t>dom where Jews and Gentiles live together in a universally ra</w:t>
      </w:r>
      <w:r w:rsidRPr="00FD3755">
        <w:rPr>
          <w:sz w:val="21"/>
        </w:rPr>
        <w:t>n</w:t>
      </w:r>
      <w:r w:rsidRPr="00FD3755">
        <w:rPr>
          <w:sz w:val="21"/>
        </w:rPr>
        <w:t xml:space="preserve">somed earth is </w:t>
      </w:r>
      <w:r w:rsidRPr="009F0282">
        <w:rPr>
          <w:sz w:val="21"/>
        </w:rPr>
        <w:t>not</w:t>
      </w:r>
      <w:r w:rsidRPr="00FD3755">
        <w:rPr>
          <w:sz w:val="21"/>
        </w:rPr>
        <w:t xml:space="preserve"> at var</w:t>
      </w:r>
      <w:r w:rsidRPr="00FD3755">
        <w:rPr>
          <w:sz w:val="21"/>
        </w:rPr>
        <w:t>i</w:t>
      </w:r>
      <w:r w:rsidRPr="00FD3755">
        <w:rPr>
          <w:sz w:val="21"/>
        </w:rPr>
        <w:t>anc</w:t>
      </w:r>
      <w:r w:rsidRPr="00FD3755">
        <w:rPr>
          <w:sz w:val="21"/>
        </w:rPr>
        <w:t xml:space="preserve">e with </w:t>
      </w:r>
      <w:r w:rsidRPr="009F0282">
        <w:rPr>
          <w:sz w:val="21"/>
        </w:rPr>
        <w:t xml:space="preserve">many </w:t>
      </w:r>
      <w:r w:rsidRPr="00FD3755">
        <w:rPr>
          <w:sz w:val="21"/>
        </w:rPr>
        <w:t>Je</w:t>
      </w:r>
      <w:r w:rsidRPr="00FD3755">
        <w:rPr>
          <w:sz w:val="21"/>
        </w:rPr>
        <w:t>w</w:t>
      </w:r>
      <w:r w:rsidRPr="00FD3755">
        <w:rPr>
          <w:sz w:val="21"/>
        </w:rPr>
        <w:t>ish Sages and El</w:t>
      </w:r>
      <w:r w:rsidRPr="00FD3755">
        <w:rPr>
          <w:sz w:val="21"/>
        </w:rPr>
        <w:t>d</w:t>
      </w:r>
      <w:r w:rsidRPr="00FD3755">
        <w:rPr>
          <w:sz w:val="21"/>
        </w:rPr>
        <w:t>ers on whose teaching the Talmud is a written compil</w:t>
      </w:r>
      <w:r w:rsidRPr="00FD3755">
        <w:rPr>
          <w:sz w:val="21"/>
        </w:rPr>
        <w:t>a</w:t>
      </w:r>
      <w:r w:rsidRPr="00FD3755">
        <w:rPr>
          <w:sz w:val="21"/>
        </w:rPr>
        <w:t xml:space="preserve">tion. </w:t>
      </w:r>
      <w:r w:rsidRPr="00FD3755">
        <w:rPr>
          <w:rFonts w:ascii="Apple Chancery" w:hAnsi="Apple Chancery"/>
          <w:sz w:val="17"/>
        </w:rPr>
        <w:t>cf. John 11:49-52</w:t>
      </w:r>
    </w:p>
    <w:p w:rsidR="00AB7E1E" w:rsidRPr="00FD3755" w:rsidRDefault="00B83447" w:rsidP="00AB7E1E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 xml:space="preserve">The Jews </w:t>
      </w:r>
      <w:r w:rsidRPr="00233DA7">
        <w:rPr>
          <w:sz w:val="21"/>
        </w:rPr>
        <w:t>identify</w:t>
      </w:r>
      <w:r w:rsidRPr="00FD3755">
        <w:rPr>
          <w:sz w:val="21"/>
        </w:rPr>
        <w:t xml:space="preserve"> </w:t>
      </w:r>
      <w:r w:rsidRPr="00FD3755">
        <w:rPr>
          <w:rFonts w:ascii="Papyrus" w:hAnsi="Papyrus"/>
          <w:b/>
          <w:sz w:val="18"/>
        </w:rPr>
        <w:t>‘Thou art My Son – this day have I begotten thee’</w:t>
      </w:r>
      <w:r w:rsidRPr="00FD3755">
        <w:rPr>
          <w:sz w:val="21"/>
        </w:rPr>
        <w:t xml:space="preserve"> as divine confirm</w:t>
      </w:r>
      <w:r w:rsidRPr="00FD3755">
        <w:rPr>
          <w:sz w:val="21"/>
        </w:rPr>
        <w:t>a</w:t>
      </w:r>
      <w:r w:rsidRPr="00FD3755">
        <w:rPr>
          <w:sz w:val="21"/>
        </w:rPr>
        <w:t xml:space="preserve">tion of their </w:t>
      </w:r>
      <w:r w:rsidRPr="00FD3755">
        <w:rPr>
          <w:i/>
          <w:sz w:val="21"/>
        </w:rPr>
        <w:t>chosen</w:t>
      </w:r>
      <w:r w:rsidRPr="00FD3755">
        <w:rPr>
          <w:sz w:val="21"/>
        </w:rPr>
        <w:t xml:space="preserve"> status. </w:t>
      </w:r>
      <w:r w:rsidRPr="00FD3755">
        <w:rPr>
          <w:rFonts w:ascii="Apple Chancery" w:hAnsi="Apple Chancery"/>
          <w:sz w:val="17"/>
        </w:rPr>
        <w:t>cf. Psalm 2:7</w:t>
      </w:r>
      <w:r w:rsidRPr="00FD3755">
        <w:rPr>
          <w:sz w:val="21"/>
        </w:rPr>
        <w:t xml:space="preserve"> But despite Messia</w:t>
      </w:r>
      <w:r w:rsidRPr="00FD3755">
        <w:rPr>
          <w:sz w:val="21"/>
        </w:rPr>
        <w:t>h’s ancestral ties to the nation of Israel evidenced by the desi</w:t>
      </w:r>
      <w:r w:rsidRPr="00FD3755">
        <w:rPr>
          <w:sz w:val="21"/>
        </w:rPr>
        <w:t>g</w:t>
      </w:r>
      <w:r w:rsidRPr="00FD3755">
        <w:rPr>
          <w:sz w:val="21"/>
        </w:rPr>
        <w:t xml:space="preserve">nations </w:t>
      </w:r>
      <w:r w:rsidRPr="00FD3755">
        <w:rPr>
          <w:i/>
          <w:sz w:val="21"/>
        </w:rPr>
        <w:t>Seed of Abraham</w:t>
      </w:r>
      <w:r w:rsidRPr="00FD3755">
        <w:rPr>
          <w:sz w:val="21"/>
        </w:rPr>
        <w:t xml:space="preserve"> and </w:t>
      </w:r>
      <w:r w:rsidRPr="00FD3755">
        <w:rPr>
          <w:i/>
          <w:sz w:val="21"/>
        </w:rPr>
        <w:t>Son of David</w:t>
      </w:r>
      <w:r w:rsidRPr="00FD3755">
        <w:rPr>
          <w:sz w:val="21"/>
        </w:rPr>
        <w:t>, ‘My Son’ is to the Christian esse</w:t>
      </w:r>
      <w:r w:rsidRPr="00FD3755">
        <w:rPr>
          <w:sz w:val="21"/>
        </w:rPr>
        <w:t>n</w:t>
      </w:r>
      <w:r w:rsidRPr="00FD3755">
        <w:rPr>
          <w:sz w:val="21"/>
        </w:rPr>
        <w:t xml:space="preserve">tially what Israel had been created to </w:t>
      </w:r>
      <w:r w:rsidRPr="00FD3755">
        <w:rPr>
          <w:i/>
          <w:sz w:val="21"/>
        </w:rPr>
        <w:t>ty</w:t>
      </w:r>
      <w:r w:rsidRPr="00FD3755">
        <w:rPr>
          <w:i/>
          <w:sz w:val="21"/>
        </w:rPr>
        <w:t>p</w:t>
      </w:r>
      <w:r w:rsidRPr="00FD3755">
        <w:rPr>
          <w:i/>
          <w:sz w:val="21"/>
        </w:rPr>
        <w:t>ify</w:t>
      </w:r>
      <w:r w:rsidRPr="00FD3755">
        <w:rPr>
          <w:sz w:val="21"/>
        </w:rPr>
        <w:t xml:space="preserve"> by its institutions, predi</w:t>
      </w:r>
      <w:r w:rsidRPr="00FD3755">
        <w:rPr>
          <w:sz w:val="21"/>
        </w:rPr>
        <w:t>c</w:t>
      </w:r>
      <w:r w:rsidRPr="00FD3755">
        <w:rPr>
          <w:sz w:val="21"/>
        </w:rPr>
        <w:t>tions, and history. Christians a</w:t>
      </w:r>
      <w:r w:rsidRPr="00FD3755">
        <w:rPr>
          <w:sz w:val="21"/>
        </w:rPr>
        <w:t>c</w:t>
      </w:r>
      <w:r w:rsidRPr="00FD3755">
        <w:rPr>
          <w:sz w:val="21"/>
        </w:rPr>
        <w:t xml:space="preserve">cept the </w:t>
      </w:r>
      <w:r w:rsidRPr="00FD3755">
        <w:rPr>
          <w:sz w:val="21"/>
        </w:rPr>
        <w:t>Jewish assertion of So</w:t>
      </w:r>
      <w:r w:rsidRPr="00FD3755">
        <w:rPr>
          <w:sz w:val="21"/>
        </w:rPr>
        <w:t>n</w:t>
      </w:r>
      <w:r w:rsidRPr="00FD3755">
        <w:rPr>
          <w:sz w:val="21"/>
        </w:rPr>
        <w:t>ship but only as a suitable e</w:t>
      </w:r>
      <w:r w:rsidRPr="00FD3755">
        <w:rPr>
          <w:sz w:val="21"/>
        </w:rPr>
        <w:t>x</w:t>
      </w:r>
      <w:r w:rsidRPr="00FD3755">
        <w:rPr>
          <w:sz w:val="21"/>
        </w:rPr>
        <w:t xml:space="preserve">ample of the </w:t>
      </w:r>
      <w:r w:rsidRPr="00233DA7">
        <w:rPr>
          <w:i/>
          <w:sz w:val="21"/>
        </w:rPr>
        <w:t>Messianic type</w:t>
      </w:r>
      <w:r w:rsidRPr="00FD3755">
        <w:rPr>
          <w:sz w:val="21"/>
        </w:rPr>
        <w:t xml:space="preserve"> that reached its full accomplis</w:t>
      </w:r>
      <w:r w:rsidRPr="00FD3755">
        <w:rPr>
          <w:sz w:val="21"/>
        </w:rPr>
        <w:t>h</w:t>
      </w:r>
      <w:r w:rsidRPr="00FD3755">
        <w:rPr>
          <w:sz w:val="21"/>
        </w:rPr>
        <w:t>ment in Jesus of Na</w:t>
      </w:r>
      <w:r w:rsidRPr="00FD3755">
        <w:rPr>
          <w:sz w:val="21"/>
        </w:rPr>
        <w:t>z</w:t>
      </w:r>
      <w:r w:rsidRPr="00FD3755">
        <w:rPr>
          <w:sz w:val="21"/>
        </w:rPr>
        <w:t>areth. It is here that Jud</w:t>
      </w:r>
      <w:r w:rsidRPr="00FD3755">
        <w:rPr>
          <w:sz w:val="21"/>
        </w:rPr>
        <w:t>a</w:t>
      </w:r>
      <w:r w:rsidRPr="00FD3755">
        <w:rPr>
          <w:sz w:val="21"/>
        </w:rPr>
        <w:t>ism and Chri</w:t>
      </w:r>
      <w:r w:rsidRPr="00FD3755">
        <w:rPr>
          <w:sz w:val="21"/>
        </w:rPr>
        <w:t>s</w:t>
      </w:r>
      <w:r w:rsidRPr="00FD3755">
        <w:rPr>
          <w:sz w:val="21"/>
        </w:rPr>
        <w:t>tianity part co</w:t>
      </w:r>
      <w:r w:rsidRPr="00FD3755">
        <w:rPr>
          <w:sz w:val="21"/>
        </w:rPr>
        <w:t>m</w:t>
      </w:r>
      <w:r w:rsidRPr="00FD3755">
        <w:rPr>
          <w:sz w:val="21"/>
        </w:rPr>
        <w:t>pany.</w:t>
      </w:r>
    </w:p>
    <w:p w:rsidR="00AB7E1E" w:rsidRPr="00FD3755" w:rsidRDefault="00B83447" w:rsidP="00AB7E1E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Rabbis concede that nearly 2,000 years ago, the historical, r</w:t>
      </w:r>
      <w:r w:rsidRPr="00FD3755">
        <w:rPr>
          <w:sz w:val="21"/>
        </w:rPr>
        <w:t>itual, and pr</w:t>
      </w:r>
      <w:r w:rsidRPr="00FD3755">
        <w:rPr>
          <w:sz w:val="21"/>
        </w:rPr>
        <w:t>o</w:t>
      </w:r>
      <w:r w:rsidRPr="00FD3755">
        <w:rPr>
          <w:sz w:val="21"/>
        </w:rPr>
        <w:t>phetic mission of the religious polity of Israel ended. But they firmly deny the demise to have culm</w:t>
      </w:r>
      <w:r w:rsidRPr="00FD3755">
        <w:rPr>
          <w:sz w:val="21"/>
        </w:rPr>
        <w:t>i</w:t>
      </w:r>
      <w:r w:rsidRPr="00FD3755">
        <w:rPr>
          <w:sz w:val="21"/>
        </w:rPr>
        <w:t>nated in the Jewish rejection of J</w:t>
      </w:r>
      <w:r w:rsidRPr="00FD3755">
        <w:rPr>
          <w:sz w:val="21"/>
        </w:rPr>
        <w:t>e</w:t>
      </w:r>
      <w:r w:rsidRPr="00FD3755">
        <w:rPr>
          <w:sz w:val="21"/>
        </w:rPr>
        <w:t>sus of Nazareth as Messiah.</w:t>
      </w:r>
    </w:p>
    <w:p w:rsidR="00AB7E1E" w:rsidRPr="00FD3755" w:rsidRDefault="00B83447" w:rsidP="00AB7E1E">
      <w:pPr>
        <w:spacing w:line="210" w:lineRule="exact"/>
        <w:ind w:firstLine="274"/>
        <w:rPr>
          <w:sz w:val="21"/>
        </w:rPr>
      </w:pPr>
      <w:r w:rsidRPr="00FD3755">
        <w:rPr>
          <w:sz w:val="21"/>
        </w:rPr>
        <w:t>The fundamental article of belief for the Chri</w:t>
      </w:r>
      <w:r w:rsidRPr="00FD3755">
        <w:rPr>
          <w:sz w:val="21"/>
        </w:rPr>
        <w:t>s</w:t>
      </w:r>
      <w:r w:rsidRPr="00FD3755">
        <w:rPr>
          <w:sz w:val="21"/>
        </w:rPr>
        <w:t>tian is that Jesus is the proph</w:t>
      </w:r>
      <w:r w:rsidRPr="00FD3755">
        <w:rPr>
          <w:sz w:val="21"/>
        </w:rPr>
        <w:t xml:space="preserve">esied </w:t>
      </w:r>
      <w:r w:rsidRPr="00FD3755">
        <w:rPr>
          <w:i/>
          <w:sz w:val="21"/>
        </w:rPr>
        <w:t>Se</w:t>
      </w:r>
      <w:r w:rsidRPr="00FD3755">
        <w:rPr>
          <w:i/>
          <w:sz w:val="21"/>
        </w:rPr>
        <w:t>r</w:t>
      </w:r>
      <w:r w:rsidRPr="00FD3755">
        <w:rPr>
          <w:i/>
          <w:sz w:val="21"/>
        </w:rPr>
        <w:t>vant of the Lord</w:t>
      </w:r>
      <w:r w:rsidRPr="00FD3755">
        <w:rPr>
          <w:sz w:val="21"/>
        </w:rPr>
        <w:t xml:space="preserve">; that </w:t>
      </w:r>
      <w:r w:rsidRPr="009F0282">
        <w:rPr>
          <w:sz w:val="21"/>
        </w:rPr>
        <w:t>He</w:t>
      </w:r>
      <w:r w:rsidRPr="00FD3755">
        <w:rPr>
          <w:sz w:val="21"/>
        </w:rPr>
        <w:t xml:space="preserve"> is the God-sent </w:t>
      </w:r>
      <w:r w:rsidRPr="00FD3755">
        <w:rPr>
          <w:i/>
          <w:sz w:val="21"/>
        </w:rPr>
        <w:t>Anointed Comforter of Israel</w:t>
      </w:r>
      <w:r w:rsidRPr="00FD3755">
        <w:rPr>
          <w:sz w:val="21"/>
        </w:rPr>
        <w:t>; the One Whose v</w:t>
      </w:r>
      <w:r w:rsidRPr="00FD3755">
        <w:rPr>
          <w:sz w:val="21"/>
        </w:rPr>
        <w:t>i</w:t>
      </w:r>
      <w:r w:rsidRPr="00FD3755">
        <w:rPr>
          <w:sz w:val="21"/>
        </w:rPr>
        <w:t>car</w:t>
      </w:r>
      <w:r w:rsidRPr="00FD3755">
        <w:rPr>
          <w:sz w:val="21"/>
        </w:rPr>
        <w:t>i</w:t>
      </w:r>
      <w:r w:rsidRPr="00FD3755">
        <w:rPr>
          <w:sz w:val="21"/>
        </w:rPr>
        <w:t>ous suffering and death reco</w:t>
      </w:r>
      <w:r w:rsidRPr="00FD3755">
        <w:rPr>
          <w:sz w:val="21"/>
        </w:rPr>
        <w:t>n</w:t>
      </w:r>
      <w:r w:rsidRPr="00FD3755">
        <w:rPr>
          <w:sz w:val="21"/>
        </w:rPr>
        <w:t>ciled the Jew and the Gentile to God, bringing both to eternal salv</w:t>
      </w:r>
      <w:r w:rsidRPr="00FD3755">
        <w:rPr>
          <w:sz w:val="21"/>
        </w:rPr>
        <w:t>a</w:t>
      </w:r>
      <w:r w:rsidRPr="00FD3755">
        <w:rPr>
          <w:sz w:val="21"/>
        </w:rPr>
        <w:t>tion.</w:t>
      </w:r>
    </w:p>
    <w:p w:rsidR="00AB7E1E" w:rsidRPr="00285F5E" w:rsidRDefault="00B83447" w:rsidP="00AB7E1E">
      <w:pPr>
        <w:spacing w:line="210" w:lineRule="exact"/>
        <w:ind w:firstLine="274"/>
        <w:rPr>
          <w:rFonts w:ascii="Apple Chancery" w:hAnsi="Apple Chancery"/>
          <w:sz w:val="17"/>
        </w:rPr>
      </w:pPr>
      <w:r w:rsidRPr="00FD3755">
        <w:rPr>
          <w:sz w:val="21"/>
        </w:rPr>
        <w:t>It is my desire that rea</w:t>
      </w:r>
      <w:r w:rsidRPr="00FD3755">
        <w:rPr>
          <w:sz w:val="21"/>
        </w:rPr>
        <w:t>d</w:t>
      </w:r>
      <w:r w:rsidRPr="00FD3755">
        <w:rPr>
          <w:sz w:val="21"/>
        </w:rPr>
        <w:t>ers not misconstrue the for</w:t>
      </w:r>
      <w:r w:rsidRPr="00FD3755">
        <w:rPr>
          <w:sz w:val="21"/>
        </w:rPr>
        <w:t xml:space="preserve">egoing as anti-Semitic. </w:t>
      </w:r>
      <w:r w:rsidRPr="00A01D61">
        <w:rPr>
          <w:sz w:val="21"/>
        </w:rPr>
        <w:t>I firmly b</w:t>
      </w:r>
      <w:r w:rsidRPr="00A01D61">
        <w:rPr>
          <w:sz w:val="21"/>
        </w:rPr>
        <w:t>e</w:t>
      </w:r>
      <w:r w:rsidRPr="00A01D61">
        <w:rPr>
          <w:sz w:val="21"/>
        </w:rPr>
        <w:t>lieve that harboring or di</w:t>
      </w:r>
      <w:r w:rsidRPr="00A01D61">
        <w:rPr>
          <w:sz w:val="21"/>
        </w:rPr>
        <w:t>s</w:t>
      </w:r>
      <w:r w:rsidRPr="00A01D61">
        <w:rPr>
          <w:sz w:val="21"/>
        </w:rPr>
        <w:t>pla</w:t>
      </w:r>
      <w:r w:rsidRPr="00A01D61">
        <w:rPr>
          <w:sz w:val="21"/>
        </w:rPr>
        <w:t>y</w:t>
      </w:r>
      <w:r w:rsidRPr="00A01D61">
        <w:rPr>
          <w:sz w:val="21"/>
        </w:rPr>
        <w:t>ing contempt for the</w:t>
      </w:r>
      <w:r w:rsidRPr="00FD3755">
        <w:rPr>
          <w:sz w:val="21"/>
        </w:rPr>
        <w:t xml:space="preserve"> Je</w:t>
      </w:r>
      <w:r w:rsidRPr="00FD3755">
        <w:rPr>
          <w:sz w:val="21"/>
        </w:rPr>
        <w:t>w</w:t>
      </w:r>
      <w:r w:rsidRPr="00FD3755">
        <w:rPr>
          <w:sz w:val="21"/>
        </w:rPr>
        <w:t xml:space="preserve">ish people is </w:t>
      </w:r>
      <w:r w:rsidRPr="00A01D61">
        <w:rPr>
          <w:sz w:val="21"/>
        </w:rPr>
        <w:t>vilely</w:t>
      </w:r>
      <w:r w:rsidRPr="00FD3755">
        <w:rPr>
          <w:sz w:val="21"/>
        </w:rPr>
        <w:t xml:space="preserve"> ant</w:t>
      </w:r>
      <w:r w:rsidRPr="00FD3755">
        <w:rPr>
          <w:sz w:val="21"/>
        </w:rPr>
        <w:t>i</w:t>
      </w:r>
      <w:r w:rsidRPr="00FD3755">
        <w:rPr>
          <w:sz w:val="21"/>
        </w:rPr>
        <w:t>christ, especially when wri</w:t>
      </w:r>
      <w:r w:rsidRPr="00FD3755">
        <w:rPr>
          <w:sz w:val="21"/>
        </w:rPr>
        <w:t>t</w:t>
      </w:r>
      <w:r w:rsidRPr="00FD3755">
        <w:rPr>
          <w:sz w:val="21"/>
        </w:rPr>
        <w:t>ing about Him, Who was Himself a Jew; Who out of love and compa</w:t>
      </w:r>
      <w:r w:rsidRPr="00FD3755">
        <w:rPr>
          <w:sz w:val="21"/>
        </w:rPr>
        <w:t>s</w:t>
      </w:r>
      <w:r w:rsidRPr="00FD3755">
        <w:rPr>
          <w:sz w:val="21"/>
        </w:rPr>
        <w:t>sion wept tears of bitter a</w:t>
      </w:r>
      <w:r w:rsidRPr="00FD3755">
        <w:rPr>
          <w:sz w:val="21"/>
        </w:rPr>
        <w:t>n</w:t>
      </w:r>
      <w:r w:rsidRPr="00FD3755">
        <w:rPr>
          <w:sz w:val="21"/>
        </w:rPr>
        <w:t>guish over His Jewish</w:t>
      </w:r>
      <w:r w:rsidRPr="00FD3755">
        <w:rPr>
          <w:sz w:val="21"/>
        </w:rPr>
        <w:t xml:space="preserve"> Bret</w:t>
      </w:r>
      <w:r w:rsidRPr="00FD3755">
        <w:rPr>
          <w:sz w:val="21"/>
        </w:rPr>
        <w:t>h</w:t>
      </w:r>
      <w:r w:rsidRPr="00FD3755">
        <w:rPr>
          <w:sz w:val="21"/>
        </w:rPr>
        <w:t>ren who were about to crucify Him; Whose first u</w:t>
      </w:r>
      <w:r w:rsidRPr="00FD3755">
        <w:rPr>
          <w:sz w:val="21"/>
        </w:rPr>
        <w:t>t</w:t>
      </w:r>
      <w:r w:rsidRPr="00FD3755">
        <w:rPr>
          <w:sz w:val="21"/>
        </w:rPr>
        <w:t xml:space="preserve">terance and prayer when nailed to His Cross was: </w:t>
      </w:r>
      <w:r w:rsidRPr="00285F5E">
        <w:rPr>
          <w:rFonts w:ascii="Papyrus" w:hAnsi="Papyrus"/>
          <w:b/>
          <w:sz w:val="18"/>
        </w:rPr>
        <w:t>Father, fo</w:t>
      </w:r>
      <w:r w:rsidRPr="00285F5E">
        <w:rPr>
          <w:rFonts w:ascii="Papyrus" w:hAnsi="Papyrus"/>
          <w:b/>
          <w:sz w:val="18"/>
        </w:rPr>
        <w:t>r</w:t>
      </w:r>
      <w:r w:rsidRPr="00285F5E">
        <w:rPr>
          <w:rFonts w:ascii="Papyrus" w:hAnsi="Papyrus"/>
          <w:b/>
          <w:sz w:val="18"/>
        </w:rPr>
        <w:t>give them, for they know not what they do.</w:t>
      </w:r>
      <w:r w:rsidRPr="00A01D61">
        <w:rPr>
          <w:rFonts w:ascii="Papyrus" w:hAnsi="Papyrus"/>
          <w:b/>
          <w:sz w:val="18"/>
        </w:rPr>
        <w:t xml:space="preserve"> </w:t>
      </w:r>
      <w:r w:rsidRPr="00285F5E">
        <w:rPr>
          <w:rFonts w:ascii="Apple Chancery" w:hAnsi="Apple Chancery"/>
          <w:sz w:val="16"/>
        </w:rPr>
        <w:t>cf. Luke 23:34</w:t>
      </w:r>
    </w:p>
    <w:p w:rsidR="00AB7E1E" w:rsidRPr="00927F69" w:rsidRDefault="00B83447" w:rsidP="00AB7E1E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6"/>
          <w:szCs w:val="16"/>
        </w:rPr>
      </w:pPr>
    </w:p>
    <w:p w:rsidR="00AB7E1E" w:rsidRPr="005B6F9E" w:rsidRDefault="00B83447" w:rsidP="00AB7E1E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your que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s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 xml:space="preserve">tions and comments are welcome at 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atime2speak.org</w:t>
      </w:r>
    </w:p>
    <w:p w:rsidR="00AB7E1E" w:rsidRPr="00927F69" w:rsidRDefault="00B83447" w:rsidP="00AB7E1E">
      <w:pPr>
        <w:spacing w:line="100" w:lineRule="exact"/>
        <w:jc w:val="center"/>
        <w:rPr>
          <w:rFonts w:ascii="N Helvetica Narrow" w:hAnsi="N Helvetica Narrow"/>
          <w:spacing w:val="-4"/>
          <w:sz w:val="15"/>
          <w:szCs w:val="15"/>
        </w:rPr>
      </w:pPr>
    </w:p>
    <w:p w:rsidR="00AB7E1E" w:rsidRPr="00927F69" w:rsidRDefault="00B83447" w:rsidP="00AB7E1E">
      <w:pPr>
        <w:spacing w:line="180" w:lineRule="exact"/>
        <w:rPr>
          <w:rFonts w:ascii="N Helvetica Narrow" w:hAnsi="N Helvetica Narrow"/>
          <w:sz w:val="15"/>
          <w:szCs w:val="15"/>
        </w:rPr>
      </w:pPr>
      <w:r w:rsidRPr="00927F69">
        <w:rPr>
          <w:rFonts w:ascii="N Helvetica Narrow" w:hAnsi="N Helvetica Narrow"/>
          <w:sz w:val="15"/>
          <w:szCs w:val="15"/>
        </w:rPr>
        <w:t>Sponsored in part by t</w:t>
      </w:r>
      <w:r w:rsidRPr="00927F69">
        <w:rPr>
          <w:rFonts w:ascii="N Helvetica Narrow" w:hAnsi="N Helvetica Narrow"/>
          <w:sz w:val="15"/>
          <w:szCs w:val="15"/>
        </w:rPr>
        <w:t>he Chesapeake Christian Education Alliance. Content does not reflect the position of the Gazette-Journal Newspaper.</w:t>
      </w:r>
    </w:p>
    <w:sectPr w:rsidR="00AB7E1E" w:rsidRPr="00927F69" w:rsidSect="00AB7E1E">
      <w:type w:val="continuous"/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CC350E"/>
    <w:rsid w:val="00B8344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D3755"/>
    <w:pPr>
      <w:jc w:val="both"/>
    </w:pPr>
    <w:rPr>
      <w:rFonts w:ascii="AmericanTypewriter Cn" w:eastAsia="Times" w:hAnsi="AmericanTypewriter 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3051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time to speak</vt:lpstr>
    </vt:vector>
  </TitlesOfParts>
  <Company>Alanza Systems, LLC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to speak</dc:title>
  <dc:subject/>
  <dc:creator>Joseph Beverley</dc:creator>
  <cp:keywords/>
  <cp:lastModifiedBy>fuji kim</cp:lastModifiedBy>
  <cp:revision>2</cp:revision>
  <cp:lastPrinted>2009-07-10T20:30:00Z</cp:lastPrinted>
  <dcterms:created xsi:type="dcterms:W3CDTF">2010-06-25T13:55:00Z</dcterms:created>
  <dcterms:modified xsi:type="dcterms:W3CDTF">2010-06-25T13:55:00Z</dcterms:modified>
</cp:coreProperties>
</file>