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bin" ContentType="application/vnd.openxmlformats-officedocument.wordprocessingml.printerSettings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5F73BA" w:rsidRPr="00D42622" w:rsidRDefault="00FF1585" w:rsidP="005F73BA">
      <w:pPr>
        <w:pStyle w:val="BodyText"/>
        <w:spacing w:line="212" w:lineRule="exact"/>
        <w:jc w:val="left"/>
        <w:rPr>
          <w:rFonts w:ascii="Apple Chancery" w:hAnsi="Apple Chancery"/>
          <w:i/>
          <w:spacing w:val="4"/>
          <w:kern w:val="18"/>
          <w:sz w:val="26"/>
        </w:rPr>
      </w:pPr>
      <w:r>
        <w:rPr>
          <w:rFonts w:ascii="Apple Chancery" w:hAnsi="Apple Chancery"/>
          <w:i/>
          <w:spacing w:val="4"/>
          <w:kern w:val="18"/>
          <w:sz w:val="26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margin-left:-12.15pt;margin-top:18.2pt;width:153pt;height:126pt;z-index:-251657216;mso-wrap-edited:f" wrapcoords="-138 0 -138 21600 21738 21600 21738 0 -138 0" filled="f" stroked="f">
            <v:textbox style="mso-next-textbox:#_x0000_s1027">
              <w:txbxContent>
                <w:p w:rsidR="005F73BA" w:rsidRPr="00BC3A74" w:rsidRDefault="00D609BD" w:rsidP="005F73BA">
                  <w:pPr>
                    <w:pStyle w:val="BodyText2"/>
                    <w:spacing w:line="700" w:lineRule="exact"/>
                    <w:rPr>
                      <w:rFonts w:ascii="Myriad Condensed" w:hAnsi="Myriad Condensed"/>
                      <w:b w:val="0"/>
                      <w:sz w:val="68"/>
                    </w:rPr>
                  </w:pPr>
                  <w:r w:rsidRPr="00BC3A74">
                    <w:rPr>
                      <w:rFonts w:ascii="Myriad Condensed" w:hAnsi="Myriad Condensed"/>
                      <w:b w:val="0"/>
                      <w:sz w:val="68"/>
                    </w:rPr>
                    <w:t>once savory</w:t>
                  </w:r>
                </w:p>
                <w:p w:rsidR="005F73BA" w:rsidRPr="00BC3A74" w:rsidRDefault="00D609BD" w:rsidP="005F73BA">
                  <w:pPr>
                    <w:pStyle w:val="BodyText2"/>
                    <w:spacing w:line="700" w:lineRule="exact"/>
                    <w:rPr>
                      <w:rFonts w:ascii="Myriad Condensed" w:hAnsi="Myriad Condensed"/>
                      <w:b w:val="0"/>
                      <w:sz w:val="68"/>
                    </w:rPr>
                  </w:pPr>
                  <w:r w:rsidRPr="00BC3A74">
                    <w:rPr>
                      <w:rFonts w:ascii="Myriad Condensed" w:hAnsi="Myriad Condensed"/>
                      <w:b w:val="0"/>
                      <w:sz w:val="68"/>
                    </w:rPr>
                    <w:t>not always</w:t>
                  </w:r>
                </w:p>
                <w:p w:rsidR="005F73BA" w:rsidRPr="00BC3A74" w:rsidRDefault="00D609BD" w:rsidP="005F73BA">
                  <w:pPr>
                    <w:pStyle w:val="BodyText2"/>
                    <w:spacing w:line="700" w:lineRule="exact"/>
                    <w:rPr>
                      <w:rFonts w:ascii="Myriad Condensed" w:hAnsi="Myriad Condensed"/>
                      <w:b w:val="0"/>
                      <w:sz w:val="64"/>
                    </w:rPr>
                  </w:pPr>
                  <w:r w:rsidRPr="00BC3A74">
                    <w:rPr>
                      <w:rFonts w:ascii="Myriad Condensed" w:hAnsi="Myriad Condensed"/>
                      <w:b w:val="0"/>
                      <w:sz w:val="68"/>
                    </w:rPr>
                    <w:t>savory</w:t>
                  </w:r>
                </w:p>
                <w:p w:rsidR="005F73BA" w:rsidRPr="001967B9" w:rsidRDefault="00880025">
                  <w:pPr>
                    <w:rPr>
                      <w:rFonts w:ascii="Myriad Condensed" w:hAnsi="Myriad Condensed"/>
                      <w:sz w:val="20"/>
                    </w:rPr>
                  </w:pPr>
                </w:p>
              </w:txbxContent>
            </v:textbox>
            <w10:wrap type="square"/>
          </v:shape>
        </w:pict>
      </w:r>
      <w:r w:rsidR="00D609BD" w:rsidRPr="00D42622">
        <w:rPr>
          <w:rFonts w:ascii="Apple Chancery" w:hAnsi="Apple Chancery"/>
          <w:i/>
          <w:spacing w:val="4"/>
          <w:kern w:val="18"/>
          <w:sz w:val="26"/>
        </w:rPr>
        <w:t xml:space="preserve"> a time to speak</w:t>
      </w:r>
    </w:p>
    <w:p w:rsidR="005F73BA" w:rsidRPr="00A91513" w:rsidRDefault="00D609BD" w:rsidP="005F73BA">
      <w:pPr>
        <w:pStyle w:val="BodyText"/>
        <w:spacing w:line="212" w:lineRule="exact"/>
        <w:jc w:val="left"/>
        <w:rPr>
          <w:rFonts w:ascii="Times" w:hAnsi="Times"/>
          <w:b/>
          <w:spacing w:val="-2"/>
          <w:kern w:val="18"/>
          <w:sz w:val="22"/>
        </w:rPr>
      </w:pPr>
      <w:r w:rsidRPr="00A91513">
        <w:rPr>
          <w:rFonts w:ascii="Times" w:hAnsi="Times"/>
          <w:b/>
          <w:spacing w:val="-2"/>
          <w:kern w:val="18"/>
          <w:sz w:val="18"/>
        </w:rPr>
        <w:t>By Jos. Beverley</w:t>
      </w:r>
    </w:p>
    <w:p w:rsidR="005F73BA" w:rsidRPr="00D42622" w:rsidRDefault="00880025" w:rsidP="005F73BA">
      <w:pPr>
        <w:pStyle w:val="BodyText"/>
        <w:spacing w:line="212" w:lineRule="exact"/>
        <w:ind w:firstLine="270"/>
        <w:jc w:val="left"/>
        <w:rPr>
          <w:rFonts w:ascii="Times" w:hAnsi="Times"/>
          <w:spacing w:val="-2"/>
          <w:kern w:val="18"/>
          <w:sz w:val="21"/>
        </w:rPr>
      </w:pPr>
    </w:p>
    <w:p w:rsidR="005F73BA" w:rsidRPr="00A91513" w:rsidRDefault="00D609BD" w:rsidP="005F73BA">
      <w:pPr>
        <w:pStyle w:val="BodyText"/>
        <w:spacing w:line="212" w:lineRule="exact"/>
        <w:ind w:firstLine="270"/>
        <w:jc w:val="left"/>
        <w:rPr>
          <w:rFonts w:ascii="Times" w:hAnsi="Times"/>
          <w:spacing w:val="-2"/>
          <w:kern w:val="18"/>
          <w:sz w:val="21"/>
        </w:rPr>
      </w:pPr>
      <w:r w:rsidRPr="00A91513">
        <w:rPr>
          <w:rFonts w:ascii="Papyrus" w:hAnsi="Papyrus"/>
          <w:b/>
          <w:spacing w:val="-2"/>
          <w:kern w:val="18"/>
          <w:sz w:val="18"/>
        </w:rPr>
        <w:t>Ye are the salt of the earth: but if the salt have lost his savour, wherewith shall it be salted? It is thenceforth good for not</w:t>
      </w:r>
      <w:r w:rsidRPr="00A91513">
        <w:rPr>
          <w:rFonts w:ascii="Papyrus" w:hAnsi="Papyrus"/>
          <w:b/>
          <w:spacing w:val="-2"/>
          <w:kern w:val="18"/>
          <w:sz w:val="18"/>
        </w:rPr>
        <w:t>h</w:t>
      </w:r>
      <w:r w:rsidRPr="00A91513">
        <w:rPr>
          <w:rFonts w:ascii="Papyrus" w:hAnsi="Papyrus"/>
          <w:b/>
          <w:spacing w:val="-2"/>
          <w:kern w:val="18"/>
          <w:sz w:val="18"/>
        </w:rPr>
        <w:t xml:space="preserve">ing, but to be cast out, and to be trodden under foot of men. </w:t>
      </w:r>
      <w:r w:rsidRPr="00A91513">
        <w:rPr>
          <w:rFonts w:ascii="Apple Chancery" w:hAnsi="Apple Chancery"/>
          <w:spacing w:val="-2"/>
          <w:kern w:val="18"/>
          <w:sz w:val="17"/>
        </w:rPr>
        <w:t>cf. Matthew 5:13</w:t>
      </w:r>
    </w:p>
    <w:p w:rsidR="005F73BA" w:rsidRPr="0053361B" w:rsidRDefault="00D609BD" w:rsidP="005F73BA">
      <w:pPr>
        <w:pStyle w:val="BodyText"/>
        <w:spacing w:line="212" w:lineRule="exact"/>
        <w:ind w:firstLine="270"/>
        <w:jc w:val="left"/>
        <w:rPr>
          <w:rFonts w:ascii="Times" w:hAnsi="Times"/>
          <w:spacing w:val="-2"/>
          <w:kern w:val="18"/>
          <w:sz w:val="21"/>
        </w:rPr>
      </w:pPr>
      <w:r>
        <w:rPr>
          <w:rFonts w:ascii="Times" w:hAnsi="Times"/>
          <w:spacing w:val="-2"/>
          <w:kern w:val="18"/>
          <w:sz w:val="21"/>
        </w:rPr>
        <w:t>A</w:t>
      </w:r>
      <w:r w:rsidRPr="00D42622">
        <w:rPr>
          <w:rFonts w:ascii="Times" w:hAnsi="Times"/>
          <w:spacing w:val="-2"/>
          <w:kern w:val="18"/>
          <w:sz w:val="21"/>
        </w:rPr>
        <w:t xml:space="preserve"> Hayes man has </w:t>
      </w:r>
      <w:r w:rsidRPr="0016796C">
        <w:rPr>
          <w:rFonts w:ascii="Times" w:hAnsi="Times"/>
          <w:spacing w:val="-2"/>
          <w:kern w:val="18"/>
          <w:sz w:val="21"/>
        </w:rPr>
        <w:t xml:space="preserve">expressed </w:t>
      </w:r>
      <w:r w:rsidRPr="00E31A11">
        <w:rPr>
          <w:rFonts w:ascii="Times" w:hAnsi="Times"/>
          <w:spacing w:val="-2"/>
          <w:kern w:val="18"/>
          <w:sz w:val="21"/>
        </w:rPr>
        <w:t>dissatisfaction</w:t>
      </w:r>
      <w:r w:rsidRPr="0016796C">
        <w:rPr>
          <w:rFonts w:ascii="Times" w:hAnsi="Times"/>
          <w:spacing w:val="-2"/>
          <w:kern w:val="18"/>
          <w:sz w:val="21"/>
        </w:rPr>
        <w:t xml:space="preserve"> with the expl</w:t>
      </w:r>
      <w:r w:rsidRPr="0016796C">
        <w:rPr>
          <w:rFonts w:ascii="Times" w:hAnsi="Times"/>
          <w:spacing w:val="-2"/>
          <w:kern w:val="18"/>
          <w:sz w:val="21"/>
        </w:rPr>
        <w:t>a</w:t>
      </w:r>
      <w:r w:rsidRPr="0016796C">
        <w:rPr>
          <w:rFonts w:ascii="Times" w:hAnsi="Times"/>
          <w:spacing w:val="-2"/>
          <w:kern w:val="18"/>
          <w:sz w:val="21"/>
        </w:rPr>
        <w:t xml:space="preserve">nation of </w:t>
      </w:r>
      <w:r w:rsidRPr="00D42622">
        <w:rPr>
          <w:rFonts w:ascii="Times" w:hAnsi="Times"/>
          <w:spacing w:val="-2"/>
          <w:kern w:val="18"/>
          <w:sz w:val="21"/>
        </w:rPr>
        <w:t xml:space="preserve">the </w:t>
      </w:r>
      <w:r w:rsidRPr="0016796C">
        <w:rPr>
          <w:rFonts w:ascii="Times" w:hAnsi="Times"/>
          <w:i/>
          <w:spacing w:val="-2"/>
          <w:kern w:val="18"/>
          <w:sz w:val="21"/>
        </w:rPr>
        <w:t xml:space="preserve">Parable of the Salt </w:t>
      </w:r>
      <w:r w:rsidRPr="00D42622">
        <w:rPr>
          <w:rFonts w:ascii="Times" w:hAnsi="Times"/>
          <w:spacing w:val="-2"/>
          <w:kern w:val="18"/>
          <w:sz w:val="21"/>
        </w:rPr>
        <w:t xml:space="preserve">found in </w:t>
      </w:r>
      <w:r w:rsidR="00880025">
        <w:rPr>
          <w:rFonts w:ascii="Times" w:hAnsi="Times"/>
          <w:spacing w:val="-2"/>
          <w:kern w:val="18"/>
          <w:sz w:val="21"/>
        </w:rPr>
        <w:t>his Sunday School</w:t>
      </w:r>
      <w:r w:rsidRPr="0016796C">
        <w:rPr>
          <w:rFonts w:ascii="Times" w:hAnsi="Times"/>
          <w:spacing w:val="-2"/>
          <w:kern w:val="18"/>
          <w:sz w:val="21"/>
        </w:rPr>
        <w:t xml:space="preserve"> Lesson Guide. </w:t>
      </w:r>
      <w:r w:rsidRPr="00A91513">
        <w:rPr>
          <w:rFonts w:ascii="Times" w:hAnsi="Times"/>
          <w:spacing w:val="-2"/>
          <w:kern w:val="18"/>
          <w:sz w:val="21"/>
        </w:rPr>
        <w:t xml:space="preserve">The Guide correctly </w:t>
      </w:r>
      <w:r w:rsidRPr="00C42070">
        <w:rPr>
          <w:rFonts w:ascii="Times" w:hAnsi="Times"/>
          <w:spacing w:val="-2"/>
          <w:kern w:val="18"/>
          <w:sz w:val="21"/>
        </w:rPr>
        <w:t xml:space="preserve">acknowledges </w:t>
      </w:r>
      <w:r w:rsidRPr="00A91513">
        <w:rPr>
          <w:rFonts w:ascii="Times" w:hAnsi="Times"/>
          <w:spacing w:val="-2"/>
          <w:kern w:val="18"/>
          <w:sz w:val="21"/>
        </w:rPr>
        <w:t xml:space="preserve">the </w:t>
      </w:r>
      <w:r w:rsidRPr="0016796C">
        <w:rPr>
          <w:rFonts w:ascii="Times" w:hAnsi="Times"/>
          <w:spacing w:val="-2"/>
          <w:kern w:val="18"/>
          <w:sz w:val="21"/>
        </w:rPr>
        <w:t>perception</w:t>
      </w:r>
      <w:r w:rsidRPr="00A91513">
        <w:rPr>
          <w:rFonts w:ascii="Times" w:hAnsi="Times"/>
          <w:spacing w:val="-2"/>
          <w:kern w:val="18"/>
          <w:sz w:val="21"/>
        </w:rPr>
        <w:t xml:space="preserve"> underlying </w:t>
      </w:r>
      <w:r w:rsidRPr="0016796C">
        <w:rPr>
          <w:rFonts w:ascii="Times" w:hAnsi="Times"/>
          <w:i/>
          <w:spacing w:val="-2"/>
          <w:kern w:val="18"/>
          <w:sz w:val="21"/>
        </w:rPr>
        <w:t>salt</w:t>
      </w:r>
      <w:r w:rsidRPr="00A91513">
        <w:rPr>
          <w:rFonts w:ascii="Times" w:hAnsi="Times"/>
          <w:spacing w:val="-2"/>
          <w:kern w:val="18"/>
          <w:sz w:val="21"/>
        </w:rPr>
        <w:t xml:space="preserve"> as a retardant to </w:t>
      </w:r>
      <w:r w:rsidRPr="0016796C">
        <w:rPr>
          <w:rFonts w:ascii="Times" w:hAnsi="Times"/>
          <w:spacing w:val="-2"/>
          <w:kern w:val="18"/>
          <w:sz w:val="21"/>
        </w:rPr>
        <w:t>decay and co</w:t>
      </w:r>
      <w:r w:rsidRPr="0016796C">
        <w:rPr>
          <w:rFonts w:ascii="Times" w:hAnsi="Times"/>
          <w:spacing w:val="-2"/>
          <w:kern w:val="18"/>
          <w:sz w:val="21"/>
        </w:rPr>
        <w:t>r</w:t>
      </w:r>
      <w:r w:rsidRPr="0016796C">
        <w:rPr>
          <w:rFonts w:ascii="Times" w:hAnsi="Times"/>
          <w:spacing w:val="-2"/>
          <w:kern w:val="18"/>
          <w:sz w:val="21"/>
        </w:rPr>
        <w:t xml:space="preserve">ruption, metaphorically </w:t>
      </w:r>
      <w:r w:rsidRPr="00E31A11">
        <w:rPr>
          <w:rFonts w:ascii="Times" w:hAnsi="Times"/>
          <w:i/>
          <w:spacing w:val="-2"/>
          <w:kern w:val="18"/>
          <w:sz w:val="21"/>
        </w:rPr>
        <w:t>the world</w:t>
      </w:r>
      <w:r w:rsidRPr="0016796C">
        <w:rPr>
          <w:rFonts w:ascii="Times" w:hAnsi="Times"/>
          <w:spacing w:val="-2"/>
          <w:kern w:val="18"/>
          <w:sz w:val="21"/>
        </w:rPr>
        <w:t xml:space="preserve">. But then, after ignoring </w:t>
      </w:r>
      <w:r w:rsidRPr="00A91513">
        <w:rPr>
          <w:rFonts w:ascii="Times" w:hAnsi="Times"/>
          <w:spacing w:val="-2"/>
          <w:kern w:val="18"/>
          <w:sz w:val="21"/>
        </w:rPr>
        <w:t xml:space="preserve">the Lord’s cautionary </w:t>
      </w:r>
      <w:r w:rsidRPr="003A7EE2">
        <w:rPr>
          <w:rFonts w:ascii="Times" w:hAnsi="Times"/>
          <w:spacing w:val="-2"/>
          <w:kern w:val="18"/>
          <w:sz w:val="21"/>
        </w:rPr>
        <w:t>tenor</w:t>
      </w:r>
      <w:r w:rsidRPr="00A91513">
        <w:rPr>
          <w:rFonts w:ascii="Times" w:hAnsi="Times"/>
          <w:spacing w:val="-2"/>
          <w:kern w:val="18"/>
          <w:sz w:val="21"/>
        </w:rPr>
        <w:t xml:space="preserve">, the lesson closes with the </w:t>
      </w:r>
      <w:r w:rsidRPr="003A7EE2">
        <w:rPr>
          <w:rFonts w:ascii="Times" w:hAnsi="Times"/>
          <w:spacing w:val="-2"/>
          <w:kern w:val="18"/>
          <w:sz w:val="21"/>
        </w:rPr>
        <w:t>assertion</w:t>
      </w:r>
      <w:r w:rsidRPr="0016796C">
        <w:rPr>
          <w:rFonts w:ascii="Times" w:hAnsi="Times"/>
          <w:spacing w:val="-2"/>
          <w:kern w:val="18"/>
          <w:sz w:val="21"/>
        </w:rPr>
        <w:t xml:space="preserve"> that</w:t>
      </w:r>
      <w:r w:rsidRPr="00A91513">
        <w:rPr>
          <w:rFonts w:ascii="Times" w:hAnsi="Times"/>
          <w:spacing w:val="-2"/>
          <w:kern w:val="18"/>
          <w:sz w:val="21"/>
        </w:rPr>
        <w:t xml:space="preserve"> Christians are ‘the </w:t>
      </w:r>
      <w:r w:rsidRPr="00C43003">
        <w:rPr>
          <w:rFonts w:ascii="Times" w:hAnsi="Times"/>
          <w:spacing w:val="-2"/>
          <w:kern w:val="18"/>
          <w:sz w:val="21"/>
        </w:rPr>
        <w:t>spice of life’</w:t>
      </w:r>
      <w:r w:rsidRPr="00A91513">
        <w:rPr>
          <w:rFonts w:ascii="Times" w:hAnsi="Times"/>
          <w:spacing w:val="-2"/>
          <w:kern w:val="18"/>
          <w:sz w:val="21"/>
        </w:rPr>
        <w:t xml:space="preserve">. This </w:t>
      </w:r>
      <w:r w:rsidRPr="0053361B">
        <w:rPr>
          <w:rFonts w:ascii="Times" w:hAnsi="Times"/>
          <w:spacing w:val="-2"/>
          <w:kern w:val="18"/>
          <w:sz w:val="21"/>
        </w:rPr>
        <w:t>meaningless</w:t>
      </w:r>
      <w:r w:rsidRPr="00A91513">
        <w:rPr>
          <w:rFonts w:ascii="Times" w:hAnsi="Times"/>
          <w:spacing w:val="-2"/>
          <w:kern w:val="18"/>
          <w:sz w:val="21"/>
        </w:rPr>
        <w:t xml:space="preserve"> </w:t>
      </w:r>
      <w:r w:rsidRPr="006424A7">
        <w:rPr>
          <w:rFonts w:ascii="Times" w:hAnsi="Times"/>
          <w:spacing w:val="-2"/>
          <w:kern w:val="18"/>
          <w:sz w:val="21"/>
        </w:rPr>
        <w:t>supp</w:t>
      </w:r>
      <w:r w:rsidRPr="006424A7">
        <w:rPr>
          <w:rFonts w:ascii="Times" w:hAnsi="Times"/>
          <w:spacing w:val="-2"/>
          <w:kern w:val="18"/>
          <w:sz w:val="21"/>
        </w:rPr>
        <w:t>o</w:t>
      </w:r>
      <w:r w:rsidRPr="006424A7">
        <w:rPr>
          <w:rFonts w:ascii="Times" w:hAnsi="Times"/>
          <w:spacing w:val="-2"/>
          <w:kern w:val="18"/>
          <w:sz w:val="21"/>
        </w:rPr>
        <w:t>sition</w:t>
      </w:r>
      <w:r w:rsidRPr="00A91513">
        <w:rPr>
          <w:rFonts w:ascii="Times" w:hAnsi="Times"/>
          <w:spacing w:val="-2"/>
          <w:kern w:val="18"/>
          <w:sz w:val="21"/>
        </w:rPr>
        <w:t xml:space="preserve"> masks the spirit of the parable while advancing the popular fallacy that Christians </w:t>
      </w:r>
      <w:r w:rsidRPr="0053361B">
        <w:rPr>
          <w:rFonts w:ascii="Times" w:hAnsi="Times"/>
          <w:i/>
          <w:spacing w:val="-2"/>
          <w:kern w:val="18"/>
          <w:sz w:val="21"/>
        </w:rPr>
        <w:t>en masse</w:t>
      </w:r>
      <w:r w:rsidRPr="00A91513">
        <w:rPr>
          <w:rFonts w:ascii="Times" w:hAnsi="Times"/>
          <w:spacing w:val="-2"/>
          <w:kern w:val="18"/>
          <w:sz w:val="21"/>
        </w:rPr>
        <w:t xml:space="preserve"> are the </w:t>
      </w:r>
      <w:r w:rsidRPr="0053361B">
        <w:rPr>
          <w:rFonts w:ascii="Times" w:hAnsi="Times"/>
          <w:spacing w:val="-2"/>
          <w:kern w:val="18"/>
          <w:sz w:val="21"/>
        </w:rPr>
        <w:t>principal</w:t>
      </w:r>
      <w:r w:rsidRPr="00A91513">
        <w:rPr>
          <w:rFonts w:ascii="Times" w:hAnsi="Times"/>
          <w:spacing w:val="-2"/>
          <w:kern w:val="18"/>
          <w:sz w:val="21"/>
        </w:rPr>
        <w:t xml:space="preserve"> o</w:t>
      </w:r>
      <w:r w:rsidRPr="00A91513">
        <w:rPr>
          <w:rFonts w:ascii="Times" w:hAnsi="Times"/>
          <w:spacing w:val="-2"/>
          <w:kern w:val="18"/>
          <w:sz w:val="21"/>
        </w:rPr>
        <w:t>b</w:t>
      </w:r>
      <w:r w:rsidRPr="00A91513">
        <w:rPr>
          <w:rFonts w:ascii="Times" w:hAnsi="Times"/>
          <w:spacing w:val="-2"/>
          <w:kern w:val="18"/>
          <w:sz w:val="21"/>
        </w:rPr>
        <w:t>ject of every verse of the Bible.</w:t>
      </w:r>
      <w:r w:rsidRPr="00E31A11">
        <w:rPr>
          <w:rFonts w:ascii="Times" w:hAnsi="Times"/>
          <w:spacing w:val="-2"/>
          <w:kern w:val="18"/>
          <w:sz w:val="21"/>
        </w:rPr>
        <w:t xml:space="preserve"> </w:t>
      </w:r>
      <w:r w:rsidRPr="00A91513">
        <w:rPr>
          <w:rFonts w:ascii="Times" w:hAnsi="Times"/>
          <w:spacing w:val="-2"/>
          <w:kern w:val="18"/>
          <w:sz w:val="21"/>
        </w:rPr>
        <w:t xml:space="preserve">Jesus’ </w:t>
      </w:r>
      <w:r w:rsidRPr="003A7EE2">
        <w:rPr>
          <w:rFonts w:ascii="Times" w:hAnsi="Times"/>
          <w:spacing w:val="-2"/>
          <w:kern w:val="18"/>
          <w:sz w:val="21"/>
        </w:rPr>
        <w:t>admonitory tone</w:t>
      </w:r>
      <w:r w:rsidRPr="00A91513">
        <w:rPr>
          <w:rFonts w:ascii="Times" w:hAnsi="Times"/>
          <w:spacing w:val="-2"/>
          <w:kern w:val="18"/>
          <w:sz w:val="21"/>
        </w:rPr>
        <w:t xml:space="preserve"> dispels the Guide’s </w:t>
      </w:r>
      <w:r w:rsidRPr="00A22823">
        <w:rPr>
          <w:rFonts w:ascii="Times" w:hAnsi="Times"/>
          <w:spacing w:val="-2"/>
          <w:kern w:val="18"/>
          <w:sz w:val="21"/>
        </w:rPr>
        <w:t>irresponsible</w:t>
      </w:r>
      <w:r w:rsidRPr="00A91513">
        <w:rPr>
          <w:rFonts w:ascii="Times" w:hAnsi="Times"/>
          <w:spacing w:val="-2"/>
          <w:kern w:val="18"/>
          <w:sz w:val="21"/>
        </w:rPr>
        <w:t xml:space="preserve"> </w:t>
      </w:r>
      <w:r w:rsidRPr="006424A7">
        <w:rPr>
          <w:rFonts w:ascii="Times" w:hAnsi="Times"/>
          <w:spacing w:val="-2"/>
          <w:kern w:val="18"/>
          <w:sz w:val="21"/>
        </w:rPr>
        <w:t>all</w:t>
      </w:r>
      <w:r w:rsidRPr="006424A7">
        <w:rPr>
          <w:rFonts w:ascii="Times" w:hAnsi="Times"/>
          <w:spacing w:val="-2"/>
          <w:kern w:val="18"/>
          <w:sz w:val="21"/>
        </w:rPr>
        <w:t>u</w:t>
      </w:r>
      <w:r w:rsidRPr="006424A7">
        <w:rPr>
          <w:rFonts w:ascii="Times" w:hAnsi="Times"/>
          <w:spacing w:val="-2"/>
          <w:kern w:val="18"/>
          <w:sz w:val="21"/>
        </w:rPr>
        <w:t>sion to the idea of Christian Collectivism</w:t>
      </w:r>
      <w:r w:rsidRPr="00A91513">
        <w:rPr>
          <w:rFonts w:ascii="Times" w:hAnsi="Times"/>
          <w:spacing w:val="-2"/>
          <w:kern w:val="18"/>
          <w:sz w:val="21"/>
        </w:rPr>
        <w:t>.</w:t>
      </w:r>
    </w:p>
    <w:p w:rsidR="005F73BA" w:rsidRPr="00BC3A74" w:rsidRDefault="00D609BD" w:rsidP="005F73BA">
      <w:pPr>
        <w:pStyle w:val="BodyText"/>
        <w:spacing w:line="212" w:lineRule="exact"/>
        <w:ind w:firstLine="270"/>
        <w:jc w:val="left"/>
        <w:rPr>
          <w:rFonts w:ascii="Times" w:hAnsi="Times"/>
          <w:spacing w:val="-2"/>
          <w:kern w:val="18"/>
          <w:sz w:val="21"/>
        </w:rPr>
      </w:pPr>
      <w:r w:rsidRPr="00BC3A74">
        <w:rPr>
          <w:rFonts w:ascii="Times" w:hAnsi="Times"/>
          <w:i/>
          <w:spacing w:val="-2"/>
          <w:kern w:val="18"/>
          <w:sz w:val="21"/>
        </w:rPr>
        <w:t xml:space="preserve">The salt of the earth </w:t>
      </w:r>
      <w:r>
        <w:rPr>
          <w:rFonts w:ascii="Times" w:hAnsi="Times"/>
          <w:spacing w:val="-2"/>
          <w:kern w:val="18"/>
          <w:sz w:val="21"/>
        </w:rPr>
        <w:t>is not an emblematic representa</w:t>
      </w:r>
      <w:r>
        <w:rPr>
          <w:rFonts w:ascii="Times" w:hAnsi="Times"/>
          <w:spacing w:val="-2"/>
          <w:kern w:val="18"/>
          <w:sz w:val="21"/>
        </w:rPr>
        <w:softHyphen/>
        <w:t>tion of the</w:t>
      </w:r>
      <w:r w:rsidRPr="00A91513">
        <w:rPr>
          <w:rFonts w:ascii="Times" w:hAnsi="Times"/>
          <w:spacing w:val="-2"/>
          <w:kern w:val="18"/>
          <w:sz w:val="21"/>
        </w:rPr>
        <w:t xml:space="preserve"> Church at large. Rather, beginning with certain disc</w:t>
      </w:r>
      <w:r w:rsidRPr="00A91513">
        <w:rPr>
          <w:rFonts w:ascii="Times" w:hAnsi="Times"/>
          <w:spacing w:val="-2"/>
          <w:kern w:val="18"/>
          <w:sz w:val="21"/>
        </w:rPr>
        <w:t>i</w:t>
      </w:r>
      <w:r w:rsidRPr="00A91513">
        <w:rPr>
          <w:rFonts w:ascii="Times" w:hAnsi="Times"/>
          <w:spacing w:val="-2"/>
          <w:kern w:val="18"/>
          <w:sz w:val="21"/>
        </w:rPr>
        <w:t>ples</w:t>
      </w:r>
      <w:r w:rsidRPr="00E31A11">
        <w:rPr>
          <w:rFonts w:ascii="Times" w:hAnsi="Times"/>
          <w:spacing w:val="-2"/>
          <w:kern w:val="18"/>
          <w:sz w:val="21"/>
        </w:rPr>
        <w:t xml:space="preserve"> </w:t>
      </w:r>
      <w:r w:rsidRPr="00A91513">
        <w:rPr>
          <w:rFonts w:ascii="Times" w:hAnsi="Times"/>
          <w:spacing w:val="-2"/>
          <w:kern w:val="18"/>
          <w:sz w:val="21"/>
        </w:rPr>
        <w:t xml:space="preserve">firsthand, it symbolizes all who are called to the office of ministerial duty. </w:t>
      </w:r>
      <w:r w:rsidRPr="00C43003">
        <w:rPr>
          <w:rFonts w:ascii="Times" w:hAnsi="Times"/>
          <w:spacing w:val="-2"/>
          <w:kern w:val="18"/>
          <w:sz w:val="21"/>
        </w:rPr>
        <w:t>Any applic</w:t>
      </w:r>
      <w:r w:rsidRPr="00C43003">
        <w:rPr>
          <w:rFonts w:ascii="Times" w:hAnsi="Times"/>
          <w:spacing w:val="-2"/>
          <w:kern w:val="18"/>
          <w:sz w:val="21"/>
        </w:rPr>
        <w:t>a</w:t>
      </w:r>
      <w:r w:rsidRPr="00C43003">
        <w:rPr>
          <w:rFonts w:ascii="Times" w:hAnsi="Times"/>
          <w:spacing w:val="-2"/>
          <w:kern w:val="18"/>
          <w:sz w:val="21"/>
        </w:rPr>
        <w:t xml:space="preserve">tion to </w:t>
      </w:r>
      <w:r w:rsidRPr="00A91513">
        <w:rPr>
          <w:rFonts w:ascii="Times" w:hAnsi="Times"/>
          <w:spacing w:val="-2"/>
          <w:kern w:val="18"/>
          <w:sz w:val="21"/>
        </w:rPr>
        <w:t xml:space="preserve">non-clergy Christians </w:t>
      </w:r>
      <w:r w:rsidRPr="00C43003">
        <w:rPr>
          <w:rFonts w:ascii="Times" w:hAnsi="Times"/>
          <w:spacing w:val="-2"/>
          <w:kern w:val="18"/>
          <w:sz w:val="21"/>
        </w:rPr>
        <w:t xml:space="preserve">is </w:t>
      </w:r>
      <w:r w:rsidRPr="00D66355">
        <w:rPr>
          <w:rFonts w:ascii="Times" w:hAnsi="Times"/>
          <w:spacing w:val="-2"/>
          <w:kern w:val="18"/>
          <w:sz w:val="21"/>
        </w:rPr>
        <w:t>indistinctly</w:t>
      </w:r>
      <w:r w:rsidRPr="00C43003">
        <w:rPr>
          <w:rFonts w:ascii="Times" w:hAnsi="Times"/>
          <w:spacing w:val="-2"/>
          <w:kern w:val="18"/>
          <w:sz w:val="21"/>
        </w:rPr>
        <w:t xml:space="preserve"> </w:t>
      </w:r>
      <w:r w:rsidRPr="00BC3A74">
        <w:rPr>
          <w:rFonts w:ascii="Times" w:hAnsi="Times"/>
          <w:spacing w:val="-2"/>
          <w:kern w:val="18"/>
          <w:sz w:val="21"/>
        </w:rPr>
        <w:t>secondary</w:t>
      </w:r>
      <w:r w:rsidRPr="00A91513">
        <w:rPr>
          <w:rFonts w:ascii="Times" w:hAnsi="Times"/>
          <w:spacing w:val="-2"/>
          <w:kern w:val="18"/>
          <w:sz w:val="21"/>
        </w:rPr>
        <w:t>.</w:t>
      </w:r>
      <w:r w:rsidRPr="00BC3A74">
        <w:rPr>
          <w:rFonts w:ascii="Times" w:hAnsi="Times"/>
          <w:spacing w:val="-2"/>
          <w:kern w:val="18"/>
          <w:sz w:val="21"/>
        </w:rPr>
        <w:t xml:space="preserve"> </w:t>
      </w:r>
    </w:p>
    <w:p w:rsidR="005F73BA" w:rsidRPr="00CF692E" w:rsidRDefault="00D609BD" w:rsidP="005F73BA">
      <w:pPr>
        <w:pStyle w:val="BodyText"/>
        <w:spacing w:line="212" w:lineRule="exact"/>
        <w:ind w:firstLine="270"/>
        <w:jc w:val="left"/>
        <w:rPr>
          <w:rFonts w:ascii="Apple Chancery" w:hAnsi="Apple Chancery"/>
          <w:spacing w:val="-2"/>
          <w:kern w:val="18"/>
          <w:sz w:val="17"/>
        </w:rPr>
      </w:pPr>
      <w:r w:rsidRPr="00A91513">
        <w:rPr>
          <w:rFonts w:ascii="Times" w:hAnsi="Times"/>
          <w:spacing w:val="-2"/>
          <w:kern w:val="18"/>
          <w:sz w:val="21"/>
        </w:rPr>
        <w:t xml:space="preserve">It has been a Semitic </w:t>
      </w:r>
      <w:r w:rsidRPr="00E31A11">
        <w:rPr>
          <w:rFonts w:ascii="Times" w:hAnsi="Times"/>
          <w:spacing w:val="-2"/>
          <w:kern w:val="18"/>
          <w:sz w:val="21"/>
        </w:rPr>
        <w:t>trad</w:t>
      </w:r>
      <w:r w:rsidRPr="00E31A11">
        <w:rPr>
          <w:rFonts w:ascii="Times" w:hAnsi="Times"/>
          <w:spacing w:val="-2"/>
          <w:kern w:val="18"/>
          <w:sz w:val="21"/>
        </w:rPr>
        <w:t>i</w:t>
      </w:r>
      <w:r w:rsidRPr="00E31A11">
        <w:rPr>
          <w:rFonts w:ascii="Times" w:hAnsi="Times"/>
          <w:spacing w:val="-2"/>
          <w:kern w:val="18"/>
          <w:sz w:val="21"/>
        </w:rPr>
        <w:t>tion</w:t>
      </w:r>
      <w:r w:rsidRPr="00A91513">
        <w:rPr>
          <w:rFonts w:ascii="Times" w:hAnsi="Times"/>
          <w:spacing w:val="-2"/>
          <w:kern w:val="18"/>
          <w:sz w:val="21"/>
        </w:rPr>
        <w:t xml:space="preserve"> to use salt in parabolic teaching</w:t>
      </w:r>
      <w:r w:rsidRPr="00E31A11">
        <w:rPr>
          <w:rFonts w:ascii="Times" w:hAnsi="Times"/>
          <w:spacing w:val="-2"/>
          <w:kern w:val="18"/>
          <w:sz w:val="21"/>
        </w:rPr>
        <w:t xml:space="preserve"> </w:t>
      </w:r>
      <w:r w:rsidRPr="00A91513">
        <w:rPr>
          <w:rFonts w:ascii="Times" w:hAnsi="Times"/>
          <w:spacing w:val="-2"/>
          <w:kern w:val="18"/>
          <w:sz w:val="21"/>
        </w:rPr>
        <w:t xml:space="preserve">for </w:t>
      </w:r>
      <w:r w:rsidRPr="00E31A11">
        <w:rPr>
          <w:rFonts w:ascii="Times" w:hAnsi="Times"/>
          <w:spacing w:val="-2"/>
          <w:kern w:val="18"/>
          <w:sz w:val="21"/>
        </w:rPr>
        <w:t>no less than</w:t>
      </w:r>
      <w:r w:rsidRPr="00A91513">
        <w:rPr>
          <w:rFonts w:ascii="Times" w:hAnsi="Times"/>
          <w:spacing w:val="-2"/>
          <w:kern w:val="18"/>
          <w:sz w:val="21"/>
        </w:rPr>
        <w:t xml:space="preserve"> 4,000 years. </w:t>
      </w:r>
      <w:r w:rsidRPr="00A84C79">
        <w:rPr>
          <w:rFonts w:ascii="Times" w:hAnsi="Times"/>
          <w:spacing w:val="-2"/>
          <w:kern w:val="18"/>
          <w:sz w:val="21"/>
        </w:rPr>
        <w:t>Hence,</w:t>
      </w:r>
      <w:r w:rsidRPr="00A91513">
        <w:rPr>
          <w:rFonts w:ascii="Times" w:hAnsi="Times"/>
          <w:spacing w:val="-2"/>
          <w:kern w:val="18"/>
          <w:sz w:val="21"/>
        </w:rPr>
        <w:t xml:space="preserve"> it was fitting that Jesus would employ the staple to develop a divine truth upon which to caution His ministers. And since salt is </w:t>
      </w:r>
      <w:r w:rsidRPr="00C42070">
        <w:rPr>
          <w:rFonts w:ascii="Times" w:hAnsi="Times"/>
          <w:spacing w:val="-2"/>
          <w:kern w:val="18"/>
          <w:sz w:val="21"/>
        </w:rPr>
        <w:t>symbolically</w:t>
      </w:r>
      <w:r w:rsidRPr="00A91513">
        <w:rPr>
          <w:rFonts w:ascii="Times" w:hAnsi="Times"/>
          <w:spacing w:val="-2"/>
          <w:kern w:val="18"/>
          <w:sz w:val="21"/>
        </w:rPr>
        <w:t xml:space="preserve"> the clergy, it follows that its savour is the </w:t>
      </w:r>
      <w:r w:rsidRPr="00C42070">
        <w:rPr>
          <w:rFonts w:ascii="Times" w:hAnsi="Times"/>
          <w:i/>
          <w:spacing w:val="-2"/>
          <w:kern w:val="18"/>
          <w:sz w:val="21"/>
        </w:rPr>
        <w:t>love</w:t>
      </w:r>
      <w:r w:rsidRPr="00A91513">
        <w:rPr>
          <w:rFonts w:ascii="Times" w:hAnsi="Times"/>
          <w:spacing w:val="-2"/>
          <w:kern w:val="18"/>
          <w:sz w:val="21"/>
        </w:rPr>
        <w:t xml:space="preserve"> and </w:t>
      </w:r>
      <w:r w:rsidRPr="00C42070">
        <w:rPr>
          <w:rFonts w:ascii="Times" w:hAnsi="Times"/>
          <w:i/>
          <w:spacing w:val="-2"/>
          <w:kern w:val="18"/>
          <w:sz w:val="21"/>
        </w:rPr>
        <w:t>respect</w:t>
      </w:r>
      <w:r w:rsidRPr="00A91513">
        <w:rPr>
          <w:rFonts w:ascii="Times" w:hAnsi="Times"/>
          <w:spacing w:val="-2"/>
          <w:kern w:val="18"/>
          <w:sz w:val="21"/>
        </w:rPr>
        <w:t xml:space="preserve"> for the healing power of the Gospel. Jesus was teaching that His ministers would have the </w:t>
      </w:r>
      <w:r w:rsidRPr="0071167E">
        <w:rPr>
          <w:rFonts w:ascii="Times" w:hAnsi="Times"/>
          <w:spacing w:val="-2"/>
          <w:kern w:val="18"/>
          <w:sz w:val="21"/>
        </w:rPr>
        <w:t>capability</w:t>
      </w:r>
      <w:r w:rsidRPr="00A91513">
        <w:rPr>
          <w:rFonts w:ascii="Times" w:hAnsi="Times"/>
          <w:spacing w:val="-2"/>
          <w:kern w:val="18"/>
          <w:sz w:val="21"/>
        </w:rPr>
        <w:t xml:space="preserve"> to affect life-giving changes on a spiritually </w:t>
      </w:r>
      <w:r w:rsidRPr="00D66355">
        <w:rPr>
          <w:rFonts w:ascii="Times" w:hAnsi="Times"/>
          <w:spacing w:val="-2"/>
          <w:kern w:val="18"/>
          <w:sz w:val="21"/>
        </w:rPr>
        <w:t>ailing</w:t>
      </w:r>
      <w:r w:rsidRPr="00A91513">
        <w:rPr>
          <w:rFonts w:ascii="Times" w:hAnsi="Times"/>
          <w:spacing w:val="-2"/>
          <w:kern w:val="18"/>
          <w:sz w:val="21"/>
        </w:rPr>
        <w:t xml:space="preserve"> world. Given the magnitude of the task, it stands </w:t>
      </w:r>
      <w:r w:rsidRPr="00E31A11">
        <w:rPr>
          <w:rFonts w:ascii="Times" w:hAnsi="Times"/>
          <w:spacing w:val="-2"/>
          <w:kern w:val="18"/>
          <w:sz w:val="21"/>
        </w:rPr>
        <w:t>to reason</w:t>
      </w:r>
      <w:r w:rsidRPr="00A91513">
        <w:rPr>
          <w:rFonts w:ascii="Times" w:hAnsi="Times"/>
          <w:spacing w:val="-2"/>
          <w:kern w:val="18"/>
          <w:sz w:val="21"/>
        </w:rPr>
        <w:t xml:space="preserve"> that savourless ministers were to be ‘cast out’ of the Kingdom of God. </w:t>
      </w:r>
      <w:r w:rsidRPr="00CF692E">
        <w:rPr>
          <w:rFonts w:ascii="Apple Chancery" w:hAnsi="Apple Chancery"/>
          <w:spacing w:val="-2"/>
          <w:kern w:val="18"/>
          <w:sz w:val="17"/>
        </w:rPr>
        <w:t>cf. also Matthew 7:22,23</w:t>
      </w:r>
    </w:p>
    <w:p w:rsidR="005F73BA" w:rsidRPr="00C42070" w:rsidRDefault="00D609BD" w:rsidP="005F73BA">
      <w:pPr>
        <w:pStyle w:val="BodyText"/>
        <w:spacing w:line="212" w:lineRule="exact"/>
        <w:ind w:firstLine="270"/>
        <w:jc w:val="left"/>
        <w:rPr>
          <w:rFonts w:ascii="Times" w:hAnsi="Times"/>
          <w:spacing w:val="-2"/>
          <w:kern w:val="18"/>
          <w:sz w:val="21"/>
        </w:rPr>
      </w:pPr>
      <w:r w:rsidRPr="0071167E">
        <w:rPr>
          <w:rFonts w:ascii="Times" w:hAnsi="Times"/>
          <w:spacing w:val="-2"/>
          <w:kern w:val="18"/>
          <w:sz w:val="21"/>
        </w:rPr>
        <w:t>Highly regarded</w:t>
      </w:r>
      <w:r w:rsidRPr="00A91513">
        <w:rPr>
          <w:rFonts w:ascii="Times" w:hAnsi="Times"/>
          <w:spacing w:val="-2"/>
          <w:kern w:val="18"/>
          <w:sz w:val="21"/>
        </w:rPr>
        <w:t xml:space="preserve"> expositors </w:t>
      </w:r>
      <w:r w:rsidRPr="00156C6F">
        <w:rPr>
          <w:rFonts w:ascii="Times" w:hAnsi="Times"/>
          <w:spacing w:val="-2"/>
          <w:kern w:val="18"/>
          <w:sz w:val="21"/>
        </w:rPr>
        <w:t>are in accord that</w:t>
      </w:r>
      <w:r w:rsidRPr="00A91513">
        <w:rPr>
          <w:rFonts w:ascii="Times" w:hAnsi="Times"/>
          <w:spacing w:val="-2"/>
          <w:kern w:val="18"/>
          <w:sz w:val="21"/>
        </w:rPr>
        <w:t xml:space="preserve"> Christ’s me</w:t>
      </w:r>
      <w:r w:rsidRPr="00A91513">
        <w:rPr>
          <w:rFonts w:ascii="Times" w:hAnsi="Times"/>
          <w:spacing w:val="-2"/>
          <w:kern w:val="18"/>
          <w:sz w:val="21"/>
        </w:rPr>
        <w:t>s</w:t>
      </w:r>
      <w:r w:rsidRPr="00A91513">
        <w:rPr>
          <w:rFonts w:ascii="Times" w:hAnsi="Times"/>
          <w:spacing w:val="-2"/>
          <w:kern w:val="18"/>
          <w:sz w:val="21"/>
        </w:rPr>
        <w:t xml:space="preserve">sage is for an </w:t>
      </w:r>
      <w:r w:rsidRPr="00C42070">
        <w:rPr>
          <w:rFonts w:ascii="Times" w:hAnsi="Times"/>
          <w:spacing w:val="-2"/>
          <w:kern w:val="18"/>
          <w:sz w:val="21"/>
        </w:rPr>
        <w:t>unremitting</w:t>
      </w:r>
      <w:r w:rsidRPr="00A91513">
        <w:rPr>
          <w:rFonts w:ascii="Times" w:hAnsi="Times"/>
          <w:spacing w:val="-2"/>
          <w:kern w:val="18"/>
          <w:sz w:val="21"/>
        </w:rPr>
        <w:t xml:space="preserve"> clergy. Nevertheless, they have limited the metaphorical re</w:t>
      </w:r>
      <w:r w:rsidRPr="00A91513">
        <w:rPr>
          <w:rFonts w:ascii="Times" w:hAnsi="Times"/>
          <w:spacing w:val="-2"/>
          <w:kern w:val="18"/>
          <w:sz w:val="21"/>
        </w:rPr>
        <w:t>n</w:t>
      </w:r>
      <w:r w:rsidRPr="00A91513">
        <w:rPr>
          <w:rFonts w:ascii="Times" w:hAnsi="Times"/>
          <w:spacing w:val="-2"/>
          <w:kern w:val="18"/>
          <w:sz w:val="21"/>
        </w:rPr>
        <w:t xml:space="preserve">dering of </w:t>
      </w:r>
      <w:r w:rsidRPr="00C42070">
        <w:rPr>
          <w:rFonts w:ascii="Times" w:hAnsi="Times"/>
          <w:i/>
          <w:spacing w:val="-2"/>
          <w:kern w:val="18"/>
          <w:sz w:val="21"/>
        </w:rPr>
        <w:t>salt</w:t>
      </w:r>
      <w:r w:rsidRPr="00A91513">
        <w:rPr>
          <w:rFonts w:ascii="Times" w:hAnsi="Times"/>
          <w:spacing w:val="-2"/>
          <w:kern w:val="18"/>
          <w:sz w:val="21"/>
        </w:rPr>
        <w:t xml:space="preserve"> to its </w:t>
      </w:r>
      <w:r w:rsidRPr="00C42070">
        <w:rPr>
          <w:rFonts w:ascii="Times" w:hAnsi="Times"/>
          <w:i/>
          <w:spacing w:val="-2"/>
          <w:kern w:val="18"/>
          <w:sz w:val="21"/>
        </w:rPr>
        <w:t>preserv</w:t>
      </w:r>
      <w:r w:rsidRPr="00C42070">
        <w:rPr>
          <w:rFonts w:ascii="Times" w:hAnsi="Times"/>
          <w:i/>
          <w:spacing w:val="-2"/>
          <w:kern w:val="18"/>
          <w:sz w:val="21"/>
        </w:rPr>
        <w:t>a</w:t>
      </w:r>
      <w:r w:rsidRPr="00C42070">
        <w:rPr>
          <w:rFonts w:ascii="Times" w:hAnsi="Times"/>
          <w:i/>
          <w:spacing w:val="-2"/>
          <w:kern w:val="18"/>
          <w:sz w:val="21"/>
        </w:rPr>
        <w:t>tive</w:t>
      </w:r>
      <w:r w:rsidRPr="00A91513">
        <w:rPr>
          <w:rFonts w:ascii="Times" w:hAnsi="Times"/>
          <w:spacing w:val="-2"/>
          <w:kern w:val="18"/>
          <w:sz w:val="21"/>
        </w:rPr>
        <w:t xml:space="preserve"> characteristic submitting only that </w:t>
      </w:r>
      <w:r w:rsidRPr="00E31A11">
        <w:rPr>
          <w:rFonts w:ascii="Times" w:hAnsi="Times"/>
          <w:spacing w:val="-2"/>
          <w:kern w:val="18"/>
          <w:sz w:val="21"/>
        </w:rPr>
        <w:t>the clergy</w:t>
      </w:r>
      <w:r w:rsidRPr="00A91513">
        <w:rPr>
          <w:rFonts w:ascii="Times" w:hAnsi="Times"/>
          <w:spacing w:val="-2"/>
          <w:kern w:val="18"/>
          <w:sz w:val="21"/>
        </w:rPr>
        <w:t xml:space="preserve"> has the responsibility to </w:t>
      </w:r>
      <w:r w:rsidRPr="00E31A11">
        <w:rPr>
          <w:rFonts w:ascii="Times" w:hAnsi="Times"/>
          <w:spacing w:val="-2"/>
          <w:kern w:val="18"/>
          <w:sz w:val="21"/>
        </w:rPr>
        <w:t>look after</w:t>
      </w:r>
      <w:r w:rsidRPr="00A91513">
        <w:rPr>
          <w:rFonts w:ascii="Times" w:hAnsi="Times"/>
          <w:spacing w:val="-2"/>
          <w:kern w:val="18"/>
          <w:sz w:val="21"/>
        </w:rPr>
        <w:t xml:space="preserve"> the good before they yield to worldliness and then must face The Condemnation. The </w:t>
      </w:r>
      <w:r w:rsidRPr="00A22823">
        <w:rPr>
          <w:rFonts w:ascii="Times" w:hAnsi="Times"/>
          <w:spacing w:val="-2"/>
          <w:kern w:val="18"/>
          <w:sz w:val="21"/>
        </w:rPr>
        <w:t>inte</w:t>
      </w:r>
      <w:r w:rsidRPr="00A22823">
        <w:rPr>
          <w:rFonts w:ascii="Times" w:hAnsi="Times"/>
          <w:spacing w:val="-2"/>
          <w:kern w:val="18"/>
          <w:sz w:val="21"/>
        </w:rPr>
        <w:t>r</w:t>
      </w:r>
      <w:r w:rsidRPr="00A22823">
        <w:rPr>
          <w:rFonts w:ascii="Times" w:hAnsi="Times"/>
          <w:spacing w:val="-2"/>
          <w:kern w:val="18"/>
          <w:sz w:val="21"/>
        </w:rPr>
        <w:t>pretation</w:t>
      </w:r>
      <w:r w:rsidRPr="00A91513">
        <w:rPr>
          <w:rFonts w:ascii="Times" w:hAnsi="Times"/>
          <w:spacing w:val="-2"/>
          <w:kern w:val="18"/>
          <w:sz w:val="21"/>
        </w:rPr>
        <w:t xml:space="preserve"> is </w:t>
      </w:r>
      <w:r w:rsidRPr="00A84C79">
        <w:rPr>
          <w:rFonts w:ascii="Times" w:hAnsi="Times"/>
          <w:spacing w:val="-2"/>
          <w:kern w:val="18"/>
          <w:sz w:val="21"/>
        </w:rPr>
        <w:t>incompatible</w:t>
      </w:r>
      <w:r w:rsidRPr="00A91513">
        <w:rPr>
          <w:rFonts w:ascii="Times" w:hAnsi="Times"/>
          <w:spacing w:val="-2"/>
          <w:kern w:val="18"/>
          <w:sz w:val="21"/>
        </w:rPr>
        <w:t xml:space="preserve"> with the words of The One Who was sent to heal us.</w:t>
      </w:r>
    </w:p>
    <w:p w:rsidR="005F73BA" w:rsidRPr="00A91513" w:rsidRDefault="00D609BD" w:rsidP="005F73BA">
      <w:pPr>
        <w:pStyle w:val="BodyText"/>
        <w:spacing w:line="212" w:lineRule="exact"/>
        <w:ind w:firstLine="270"/>
        <w:jc w:val="left"/>
        <w:rPr>
          <w:rFonts w:ascii="Times" w:hAnsi="Times"/>
          <w:spacing w:val="-2"/>
          <w:kern w:val="18"/>
          <w:sz w:val="21"/>
        </w:rPr>
      </w:pPr>
      <w:r w:rsidRPr="00A91513">
        <w:rPr>
          <w:rFonts w:ascii="Times" w:hAnsi="Times"/>
          <w:spacing w:val="-2"/>
          <w:kern w:val="18"/>
          <w:sz w:val="21"/>
        </w:rPr>
        <w:t xml:space="preserve">Our Lord employed salt as a metaphor to </w:t>
      </w:r>
      <w:r w:rsidRPr="00E31A11">
        <w:rPr>
          <w:rFonts w:ascii="Times" w:hAnsi="Times"/>
          <w:spacing w:val="-2"/>
          <w:kern w:val="18"/>
          <w:sz w:val="21"/>
        </w:rPr>
        <w:t>represent</w:t>
      </w:r>
      <w:r w:rsidRPr="00A91513">
        <w:rPr>
          <w:rFonts w:ascii="Times" w:hAnsi="Times"/>
          <w:spacing w:val="-2"/>
          <w:kern w:val="18"/>
          <w:sz w:val="21"/>
        </w:rPr>
        <w:t xml:space="preserve"> the administration through whom a spiritual healing was to be e</w:t>
      </w:r>
      <w:r w:rsidRPr="00A91513">
        <w:rPr>
          <w:rFonts w:ascii="Times" w:hAnsi="Times"/>
          <w:spacing w:val="-2"/>
          <w:kern w:val="18"/>
          <w:sz w:val="21"/>
        </w:rPr>
        <w:t>f</w:t>
      </w:r>
      <w:r w:rsidRPr="00A91513">
        <w:rPr>
          <w:rFonts w:ascii="Times" w:hAnsi="Times"/>
          <w:spacing w:val="-2"/>
          <w:kern w:val="18"/>
          <w:sz w:val="21"/>
        </w:rPr>
        <w:t xml:space="preserve">fectuated. Notice the text does not indicate that the disciples believed the parable to be a ‘hard saying’. As sons of the Commandment (bar Mitzvah), they had been schooled on the custom of newborn Jewish babies being gently rubbed with salt in order to </w:t>
      </w:r>
      <w:r w:rsidRPr="00A22823">
        <w:rPr>
          <w:rFonts w:ascii="Times" w:hAnsi="Times"/>
          <w:spacing w:val="-2"/>
          <w:kern w:val="18"/>
          <w:sz w:val="21"/>
        </w:rPr>
        <w:t>heal</w:t>
      </w:r>
      <w:r w:rsidRPr="00A91513">
        <w:rPr>
          <w:rFonts w:ascii="Times" w:hAnsi="Times"/>
          <w:spacing w:val="-2"/>
          <w:kern w:val="18"/>
          <w:sz w:val="21"/>
        </w:rPr>
        <w:t xml:space="preserve"> and </w:t>
      </w:r>
      <w:r w:rsidRPr="00A22823">
        <w:rPr>
          <w:rFonts w:ascii="Times" w:hAnsi="Times"/>
          <w:spacing w:val="-2"/>
          <w:kern w:val="18"/>
          <w:sz w:val="21"/>
        </w:rPr>
        <w:t>strengthen</w:t>
      </w:r>
      <w:r w:rsidRPr="00A91513">
        <w:rPr>
          <w:rFonts w:ascii="Times" w:hAnsi="Times"/>
          <w:spacing w:val="-2"/>
          <w:kern w:val="18"/>
          <w:sz w:val="21"/>
        </w:rPr>
        <w:t xml:space="preserve"> them following the birthing process. </w:t>
      </w:r>
      <w:r w:rsidRPr="00CF692E">
        <w:rPr>
          <w:rFonts w:ascii="Apple Chancery" w:hAnsi="Apple Chancery"/>
          <w:spacing w:val="-2"/>
          <w:kern w:val="18"/>
          <w:sz w:val="17"/>
        </w:rPr>
        <w:t>cf. Ezekiel 16:4; Babylonian Talmud, Shabbath 129b</w:t>
      </w:r>
      <w:r w:rsidRPr="00A91513">
        <w:rPr>
          <w:rFonts w:ascii="Times" w:hAnsi="Times"/>
          <w:spacing w:val="-2"/>
          <w:kern w:val="18"/>
          <w:sz w:val="21"/>
        </w:rPr>
        <w:t xml:space="preserve">. </w:t>
      </w:r>
      <w:r w:rsidRPr="0042280F">
        <w:rPr>
          <w:rFonts w:ascii="Times" w:hAnsi="Times"/>
          <w:spacing w:val="-2"/>
          <w:kern w:val="18"/>
          <w:sz w:val="21"/>
        </w:rPr>
        <w:t>However,</w:t>
      </w:r>
      <w:r w:rsidRPr="00A91513">
        <w:rPr>
          <w:rFonts w:ascii="Times" w:hAnsi="Times"/>
          <w:spacing w:val="-2"/>
          <w:kern w:val="18"/>
          <w:sz w:val="21"/>
        </w:rPr>
        <w:t xml:space="preserve"> Jesus had in mind a </w:t>
      </w:r>
      <w:r w:rsidRPr="00A22823">
        <w:rPr>
          <w:rFonts w:ascii="Times" w:hAnsi="Times"/>
          <w:i/>
          <w:spacing w:val="-2"/>
          <w:kern w:val="18"/>
          <w:sz w:val="21"/>
        </w:rPr>
        <w:t>re</w:t>
      </w:r>
      <w:r w:rsidRPr="00CF692E">
        <w:rPr>
          <w:rFonts w:ascii="Times" w:hAnsi="Times"/>
          <w:i/>
          <w:spacing w:val="-2"/>
          <w:kern w:val="18"/>
          <w:sz w:val="21"/>
        </w:rPr>
        <w:t>-</w:t>
      </w:r>
      <w:r w:rsidRPr="0042280F">
        <w:rPr>
          <w:rFonts w:ascii="Times" w:hAnsi="Times"/>
          <w:spacing w:val="-2"/>
          <w:kern w:val="18"/>
          <w:sz w:val="21"/>
        </w:rPr>
        <w:t>birthing</w:t>
      </w:r>
      <w:r w:rsidRPr="00A91513">
        <w:rPr>
          <w:rFonts w:ascii="Times" w:hAnsi="Times"/>
          <w:spacing w:val="-2"/>
          <w:kern w:val="18"/>
          <w:sz w:val="21"/>
        </w:rPr>
        <w:t xml:space="preserve"> </w:t>
      </w:r>
      <w:r w:rsidRPr="00CF692E">
        <w:rPr>
          <w:rFonts w:ascii="Times" w:hAnsi="Times"/>
          <w:spacing w:val="-2"/>
          <w:kern w:val="18"/>
          <w:sz w:val="21"/>
        </w:rPr>
        <w:t>process.</w:t>
      </w:r>
      <w:r w:rsidRPr="00A91513">
        <w:rPr>
          <w:rFonts w:ascii="Times" w:hAnsi="Times"/>
          <w:spacing w:val="-2"/>
          <w:kern w:val="18"/>
          <w:sz w:val="21"/>
        </w:rPr>
        <w:t xml:space="preserve"> </w:t>
      </w:r>
      <w:r w:rsidRPr="00BC3A74">
        <w:rPr>
          <w:rFonts w:ascii="Apple Chancery" w:hAnsi="Apple Chancery"/>
          <w:spacing w:val="-2"/>
          <w:kern w:val="18"/>
          <w:sz w:val="17"/>
        </w:rPr>
        <w:t xml:space="preserve">cf. John 3:3 </w:t>
      </w:r>
      <w:r w:rsidRPr="00A91513">
        <w:rPr>
          <w:rFonts w:ascii="Times" w:hAnsi="Times"/>
          <w:spacing w:val="-2"/>
          <w:kern w:val="18"/>
          <w:sz w:val="21"/>
        </w:rPr>
        <w:t xml:space="preserve">It was to take place in a world from which an infant Church would emerge as evidence of the Spirit of Grace. Those </w:t>
      </w:r>
      <w:r w:rsidRPr="0042280F">
        <w:rPr>
          <w:rFonts w:ascii="Times" w:hAnsi="Times"/>
          <w:i/>
          <w:spacing w:val="-2"/>
          <w:kern w:val="18"/>
          <w:sz w:val="21"/>
        </w:rPr>
        <w:t>born afresh</w:t>
      </w:r>
      <w:r w:rsidRPr="00A91513">
        <w:rPr>
          <w:rFonts w:ascii="Times" w:hAnsi="Times"/>
          <w:spacing w:val="-2"/>
          <w:kern w:val="18"/>
          <w:sz w:val="21"/>
        </w:rPr>
        <w:t xml:space="preserve"> would </w:t>
      </w:r>
      <w:r w:rsidRPr="0042280F">
        <w:rPr>
          <w:rFonts w:ascii="Times" w:hAnsi="Times"/>
          <w:spacing w:val="-2"/>
          <w:kern w:val="18"/>
          <w:sz w:val="21"/>
        </w:rPr>
        <w:t>rely on</w:t>
      </w:r>
      <w:r w:rsidRPr="00A91513">
        <w:rPr>
          <w:rFonts w:ascii="Times" w:hAnsi="Times"/>
          <w:spacing w:val="-2"/>
          <w:kern w:val="18"/>
          <w:sz w:val="21"/>
        </w:rPr>
        <w:t xml:space="preserve"> His mi</w:t>
      </w:r>
      <w:r w:rsidRPr="00A91513">
        <w:rPr>
          <w:rFonts w:ascii="Times" w:hAnsi="Times"/>
          <w:spacing w:val="-2"/>
          <w:kern w:val="18"/>
          <w:sz w:val="21"/>
        </w:rPr>
        <w:t>n</w:t>
      </w:r>
      <w:r w:rsidRPr="00A91513">
        <w:rPr>
          <w:rFonts w:ascii="Times" w:hAnsi="Times"/>
          <w:spacing w:val="-2"/>
          <w:kern w:val="18"/>
          <w:sz w:val="21"/>
        </w:rPr>
        <w:t xml:space="preserve">isters for gentle and </w:t>
      </w:r>
      <w:r w:rsidRPr="00A84C79">
        <w:rPr>
          <w:rFonts w:ascii="Times" w:hAnsi="Times"/>
          <w:spacing w:val="-2"/>
          <w:kern w:val="18"/>
          <w:sz w:val="21"/>
        </w:rPr>
        <w:t>recurrent</w:t>
      </w:r>
      <w:r w:rsidRPr="00A91513">
        <w:rPr>
          <w:rFonts w:ascii="Times" w:hAnsi="Times"/>
          <w:spacing w:val="-2"/>
          <w:kern w:val="18"/>
          <w:sz w:val="21"/>
        </w:rPr>
        <w:t xml:space="preserve"> applications of the healing and strengthening power of the Gospel. </w:t>
      </w:r>
      <w:r w:rsidRPr="00CF692E">
        <w:rPr>
          <w:rFonts w:ascii="Times" w:hAnsi="Times"/>
          <w:spacing w:val="-2"/>
          <w:kern w:val="18"/>
          <w:sz w:val="21"/>
        </w:rPr>
        <w:t>Healing:</w:t>
      </w:r>
      <w:r w:rsidRPr="00A91513">
        <w:rPr>
          <w:rFonts w:ascii="Times" w:hAnsi="Times"/>
          <w:spacing w:val="-2"/>
          <w:kern w:val="18"/>
          <w:sz w:val="21"/>
        </w:rPr>
        <w:t xml:space="preserve"> as the </w:t>
      </w:r>
      <w:r w:rsidRPr="00A84C79">
        <w:rPr>
          <w:rFonts w:ascii="Times" w:hAnsi="Times"/>
          <w:spacing w:val="-2"/>
          <w:kern w:val="18"/>
          <w:sz w:val="21"/>
        </w:rPr>
        <w:t>begi</w:t>
      </w:r>
      <w:r w:rsidRPr="00A84C79">
        <w:rPr>
          <w:rFonts w:ascii="Times" w:hAnsi="Times"/>
          <w:spacing w:val="-2"/>
          <w:kern w:val="18"/>
          <w:sz w:val="21"/>
        </w:rPr>
        <w:t>n</w:t>
      </w:r>
      <w:r w:rsidRPr="00A84C79">
        <w:rPr>
          <w:rFonts w:ascii="Times" w:hAnsi="Times"/>
          <w:spacing w:val="-2"/>
          <w:kern w:val="18"/>
          <w:sz w:val="21"/>
        </w:rPr>
        <w:t>ning</w:t>
      </w:r>
      <w:r w:rsidRPr="00A91513">
        <w:rPr>
          <w:rFonts w:ascii="Times" w:hAnsi="Times"/>
          <w:spacing w:val="-2"/>
          <w:kern w:val="18"/>
          <w:sz w:val="21"/>
        </w:rPr>
        <w:t xml:space="preserve"> of hope. </w:t>
      </w:r>
      <w:r w:rsidRPr="00CF692E">
        <w:rPr>
          <w:rFonts w:ascii="Times" w:hAnsi="Times"/>
          <w:spacing w:val="-2"/>
          <w:kern w:val="18"/>
          <w:sz w:val="21"/>
        </w:rPr>
        <w:t>Strengthening:</w:t>
      </w:r>
      <w:r w:rsidRPr="00A91513">
        <w:rPr>
          <w:rFonts w:ascii="Times" w:hAnsi="Times"/>
          <w:spacing w:val="-2"/>
          <w:kern w:val="18"/>
          <w:sz w:val="21"/>
        </w:rPr>
        <w:t xml:space="preserve"> that those who confess Christ might endure the imminent persecution of a cruel and vilely impious world. </w:t>
      </w:r>
    </w:p>
    <w:p w:rsidR="005F73BA" w:rsidRPr="00A91513" w:rsidRDefault="00D609BD" w:rsidP="005F73BA">
      <w:pPr>
        <w:pStyle w:val="BodyText"/>
        <w:spacing w:line="212" w:lineRule="exact"/>
        <w:ind w:firstLine="270"/>
        <w:jc w:val="left"/>
        <w:rPr>
          <w:rFonts w:ascii="Times" w:hAnsi="Times"/>
          <w:spacing w:val="-2"/>
          <w:kern w:val="18"/>
          <w:sz w:val="21"/>
        </w:rPr>
      </w:pPr>
      <w:r w:rsidRPr="00A91513">
        <w:rPr>
          <w:rFonts w:ascii="Times" w:hAnsi="Times"/>
          <w:spacing w:val="-2"/>
          <w:kern w:val="18"/>
          <w:sz w:val="21"/>
        </w:rPr>
        <w:t xml:space="preserve">Jesus </w:t>
      </w:r>
      <w:r w:rsidRPr="00E31A11">
        <w:rPr>
          <w:rFonts w:ascii="Times" w:hAnsi="Times"/>
          <w:spacing w:val="-2"/>
          <w:kern w:val="18"/>
          <w:sz w:val="21"/>
        </w:rPr>
        <w:t>established</w:t>
      </w:r>
      <w:r w:rsidRPr="00A91513">
        <w:rPr>
          <w:rFonts w:ascii="Times" w:hAnsi="Times"/>
          <w:spacing w:val="-2"/>
          <w:kern w:val="18"/>
          <w:sz w:val="21"/>
        </w:rPr>
        <w:t xml:space="preserve"> the clergy as the </w:t>
      </w:r>
      <w:r w:rsidRPr="00E31A11">
        <w:rPr>
          <w:rFonts w:ascii="Times" w:hAnsi="Times"/>
          <w:spacing w:val="-2"/>
          <w:kern w:val="18"/>
          <w:sz w:val="21"/>
        </w:rPr>
        <w:t>medium</w:t>
      </w:r>
      <w:r w:rsidRPr="00A91513">
        <w:rPr>
          <w:rFonts w:ascii="Times" w:hAnsi="Times"/>
          <w:spacing w:val="-2"/>
          <w:kern w:val="18"/>
          <w:sz w:val="21"/>
        </w:rPr>
        <w:t xml:space="preserve"> to spark the fire of inward baptism of the Spirit. </w:t>
      </w:r>
      <w:r w:rsidRPr="0042280F">
        <w:rPr>
          <w:rFonts w:ascii="Times" w:hAnsi="Times"/>
          <w:spacing w:val="-2"/>
          <w:kern w:val="18"/>
          <w:sz w:val="21"/>
        </w:rPr>
        <w:t xml:space="preserve">He knew </w:t>
      </w:r>
      <w:r w:rsidRPr="00A22823">
        <w:rPr>
          <w:rFonts w:ascii="Times" w:hAnsi="Times"/>
          <w:spacing w:val="-2"/>
          <w:kern w:val="18"/>
          <w:sz w:val="21"/>
        </w:rPr>
        <w:t>beforehand</w:t>
      </w:r>
      <w:r w:rsidRPr="0042280F">
        <w:rPr>
          <w:rFonts w:ascii="Times" w:hAnsi="Times"/>
          <w:spacing w:val="-2"/>
          <w:kern w:val="18"/>
          <w:sz w:val="21"/>
        </w:rPr>
        <w:t xml:space="preserve"> that</w:t>
      </w:r>
      <w:r w:rsidRPr="00A91513">
        <w:rPr>
          <w:rFonts w:ascii="Times" w:hAnsi="Times"/>
          <w:spacing w:val="-2"/>
          <w:kern w:val="18"/>
          <w:sz w:val="21"/>
        </w:rPr>
        <w:t xml:space="preserve"> many would </w:t>
      </w:r>
      <w:r w:rsidRPr="00A22823">
        <w:rPr>
          <w:rFonts w:ascii="Times" w:hAnsi="Times"/>
          <w:spacing w:val="-2"/>
          <w:kern w:val="18"/>
          <w:sz w:val="21"/>
        </w:rPr>
        <w:t>renounce</w:t>
      </w:r>
      <w:r w:rsidRPr="00A91513">
        <w:rPr>
          <w:rFonts w:ascii="Times" w:hAnsi="Times"/>
          <w:spacing w:val="-2"/>
          <w:kern w:val="18"/>
          <w:sz w:val="21"/>
        </w:rPr>
        <w:t xml:space="preserve"> Him and b</w:t>
      </w:r>
      <w:r w:rsidRPr="00A91513">
        <w:rPr>
          <w:rFonts w:ascii="Times" w:hAnsi="Times"/>
          <w:spacing w:val="-2"/>
          <w:kern w:val="18"/>
          <w:sz w:val="21"/>
        </w:rPr>
        <w:t>e</w:t>
      </w:r>
      <w:r w:rsidRPr="00A91513">
        <w:rPr>
          <w:rFonts w:ascii="Times" w:hAnsi="Times"/>
          <w:spacing w:val="-2"/>
          <w:kern w:val="18"/>
          <w:sz w:val="21"/>
        </w:rPr>
        <w:t>come good-for-nothing plea</w:t>
      </w:r>
      <w:r w:rsidRPr="00A91513">
        <w:rPr>
          <w:rFonts w:ascii="Times" w:hAnsi="Times"/>
          <w:spacing w:val="-2"/>
          <w:kern w:val="18"/>
          <w:sz w:val="21"/>
        </w:rPr>
        <w:t>s</w:t>
      </w:r>
      <w:r w:rsidRPr="00A91513">
        <w:rPr>
          <w:rFonts w:ascii="Times" w:hAnsi="Times"/>
          <w:spacing w:val="-2"/>
          <w:kern w:val="18"/>
          <w:sz w:val="21"/>
        </w:rPr>
        <w:t>ers of men and not servants of God. From them He would withdraw His Spirit, making it impossible to regain their once hallowed savour.</w:t>
      </w:r>
    </w:p>
    <w:p w:rsidR="005F73BA" w:rsidRPr="00156C6F" w:rsidRDefault="00D609BD" w:rsidP="005F73BA">
      <w:pPr>
        <w:pStyle w:val="BodyText"/>
        <w:spacing w:line="212" w:lineRule="exact"/>
        <w:ind w:firstLine="270"/>
        <w:jc w:val="left"/>
        <w:rPr>
          <w:rFonts w:ascii="Apple Chancery" w:hAnsi="Apple Chancery"/>
          <w:b/>
          <w:spacing w:val="-2"/>
          <w:kern w:val="18"/>
          <w:sz w:val="18"/>
        </w:rPr>
      </w:pPr>
      <w:r w:rsidRPr="00156C6F">
        <w:rPr>
          <w:rFonts w:ascii="Papyrus" w:hAnsi="Papyrus"/>
          <w:b/>
          <w:spacing w:val="-2"/>
          <w:kern w:val="18"/>
          <w:sz w:val="18"/>
        </w:rPr>
        <w:t>Cursed be the man . . . . whose heart departeth from the Lord.</w:t>
      </w:r>
      <w:r w:rsidRPr="00156C6F">
        <w:rPr>
          <w:rFonts w:ascii="Apple Chancery" w:hAnsi="Apple Chancery"/>
          <w:b/>
          <w:spacing w:val="-2"/>
          <w:kern w:val="18"/>
          <w:sz w:val="18"/>
        </w:rPr>
        <w:t xml:space="preserve"> </w:t>
      </w:r>
      <w:r w:rsidRPr="00156C6F">
        <w:rPr>
          <w:rFonts w:ascii="Apple Chancery" w:hAnsi="Apple Chancery"/>
          <w:spacing w:val="-2"/>
          <w:kern w:val="18"/>
          <w:sz w:val="17"/>
        </w:rPr>
        <w:t>cf. Jeremiah 17:5</w:t>
      </w:r>
    </w:p>
    <w:p w:rsidR="005F73BA" w:rsidRPr="00D42622" w:rsidRDefault="00880025" w:rsidP="005F73BA">
      <w:pPr>
        <w:pStyle w:val="BodyText"/>
        <w:spacing w:line="180" w:lineRule="exact"/>
        <w:jc w:val="center"/>
        <w:rPr>
          <w:rFonts w:ascii="N Helvetica Narrow" w:eastAsia="Times New Roman" w:hAnsi="N Helvetica Narrow"/>
          <w:spacing w:val="-4"/>
          <w:sz w:val="16"/>
          <w:szCs w:val="16"/>
        </w:rPr>
      </w:pPr>
    </w:p>
    <w:p w:rsidR="005F73BA" w:rsidRPr="00D42622" w:rsidRDefault="00D609BD" w:rsidP="005F73BA">
      <w:pPr>
        <w:pStyle w:val="BodyText"/>
        <w:spacing w:line="180" w:lineRule="exact"/>
        <w:jc w:val="center"/>
        <w:rPr>
          <w:rFonts w:ascii="N Helvetica Narrow" w:eastAsia="Times New Roman" w:hAnsi="N Helvetica Narrow"/>
          <w:spacing w:val="-4"/>
          <w:sz w:val="18"/>
          <w:szCs w:val="16"/>
        </w:rPr>
      </w:pPr>
      <w:r w:rsidRPr="00D42622">
        <w:rPr>
          <w:rFonts w:ascii="N Helvetica Narrow" w:eastAsia="Times New Roman" w:hAnsi="N Helvetica Narrow"/>
          <w:spacing w:val="-4"/>
          <w:sz w:val="16"/>
          <w:szCs w:val="16"/>
        </w:rPr>
        <w:t xml:space="preserve">your questions and comments are welcome at </w:t>
      </w:r>
      <w:r w:rsidRPr="00D42622">
        <w:rPr>
          <w:rFonts w:ascii="N Helvetica Narrow" w:eastAsia="Times New Roman" w:hAnsi="N Helvetica Narrow"/>
          <w:spacing w:val="-4"/>
          <w:sz w:val="18"/>
          <w:szCs w:val="16"/>
        </w:rPr>
        <w:t>atime2speak.org</w:t>
      </w:r>
    </w:p>
    <w:p w:rsidR="005F73BA" w:rsidRPr="00D42622" w:rsidRDefault="00880025" w:rsidP="005F73BA">
      <w:pPr>
        <w:spacing w:line="100" w:lineRule="exact"/>
        <w:jc w:val="center"/>
        <w:rPr>
          <w:rFonts w:ascii="N Helvetica Narrow" w:eastAsia="Times New Roman" w:hAnsi="N Helvetica Narrow"/>
          <w:spacing w:val="-4"/>
          <w:sz w:val="15"/>
          <w:szCs w:val="15"/>
        </w:rPr>
      </w:pPr>
    </w:p>
    <w:p w:rsidR="005F73BA" w:rsidRPr="00D42622" w:rsidRDefault="00D609BD" w:rsidP="005F73BA">
      <w:pPr>
        <w:spacing w:line="180" w:lineRule="exact"/>
        <w:rPr>
          <w:rFonts w:ascii="N Helvetica Narrow" w:eastAsia="Times New Roman" w:hAnsi="N Helvetica Narrow"/>
          <w:sz w:val="15"/>
          <w:szCs w:val="15"/>
        </w:rPr>
      </w:pPr>
      <w:r w:rsidRPr="00D42622">
        <w:rPr>
          <w:rFonts w:ascii="N Helvetica Narrow" w:eastAsia="Times New Roman" w:hAnsi="N Helvetica Narrow"/>
          <w:sz w:val="15"/>
          <w:szCs w:val="15"/>
        </w:rPr>
        <w:t>Sponsored in part by the Chesapeake Christian Education Alliance. Content does not reflect the position of the Gazette-Journal Newspaper.</w:t>
      </w:r>
    </w:p>
    <w:sectPr w:rsidR="005F73BA" w:rsidRPr="00D42622" w:rsidSect="005F73BA">
      <w:pgSz w:w="12240" w:h="15840"/>
      <w:pgMar w:top="720" w:right="4824" w:bottom="720" w:left="4824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mdITC LtNr B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mericanTypewriter C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 Helvetica Narrow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akerSigne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00000003" w:usb1="00000000" w:usb2="00000000" w:usb3="00000000" w:csb0="00000001" w:csb1="00000000"/>
  </w:font>
  <w:font w:name="Myriad Condensed">
    <w:charset w:val="00"/>
    <w:family w:val="auto"/>
    <w:pitch w:val="variable"/>
    <w:sig w:usb0="00000003" w:usb1="00000000" w:usb2="00000000" w:usb3="00000000" w:csb0="00000001" w:csb1="00000000"/>
  </w:font>
  <w:font w:name="Papyrus">
    <w:panose1 w:val="020B0602040200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activeWritingStyle w:appName="MSWord" w:lang="en-US" w:vendorID="6" w:dllVersion="2" w:checkStyle="1"/>
  <w:proofState w:grammar="clean"/>
  <w:doNotTrackMoves/>
  <w:defaultTabStop w:val="720"/>
  <w:autoHyphenation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5144C8"/>
    <w:rsid w:val="005144C8"/>
    <w:rsid w:val="00880025"/>
    <w:rsid w:val="00D609BD"/>
    <w:rsid w:val="00FF158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85"/>
    <w:rPr>
      <w:rFonts w:ascii="GarmdITC LtNr BT" w:hAnsi="GarmdITC LtNr BT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FF1585"/>
    <w:pPr>
      <w:jc w:val="both"/>
    </w:pPr>
    <w:rPr>
      <w:rFonts w:ascii="AmericanTypewriter Cn" w:hAnsi="AmericanTypewriter Cn"/>
    </w:rPr>
  </w:style>
  <w:style w:type="paragraph" w:styleId="BodyText2">
    <w:name w:val="Body Text 2"/>
    <w:basedOn w:val="Normal"/>
    <w:rsid w:val="00FF1585"/>
    <w:pPr>
      <w:jc w:val="center"/>
    </w:pPr>
    <w:rPr>
      <w:rFonts w:ascii="N Helvetica Narrow" w:hAnsi="N Helvetica Narrow"/>
      <w:b/>
      <w:sz w:val="40"/>
    </w:rPr>
  </w:style>
  <w:style w:type="paragraph" w:styleId="BodyText3">
    <w:name w:val="Body Text 3"/>
    <w:basedOn w:val="Normal"/>
    <w:rsid w:val="00FF1585"/>
    <w:pPr>
      <w:jc w:val="both"/>
    </w:pPr>
    <w:rPr>
      <w:rFonts w:ascii="BakerSignet" w:hAnsi="BakerSignet"/>
      <w:i/>
      <w:kern w:val="18"/>
      <w:sz w:val="16"/>
    </w:rPr>
  </w:style>
  <w:style w:type="character" w:styleId="Hyperlink">
    <w:name w:val="Hyperlink"/>
    <w:basedOn w:val="DefaultParagraphFont"/>
    <w:rsid w:val="00FF1585"/>
    <w:rPr>
      <w:color w:val="0000FF"/>
      <w:u w:val="single"/>
    </w:rPr>
  </w:style>
  <w:style w:type="character" w:styleId="FollowedHyperlink">
    <w:name w:val="FollowedHyperlink"/>
    <w:basedOn w:val="DefaultParagraphFont"/>
    <w:rsid w:val="00FF158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3111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 Jos</vt:lpstr>
    </vt:vector>
  </TitlesOfParts>
  <Company>Expositor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Jos</dc:title>
  <dc:subject/>
  <dc:creator>Joseph Beverley</dc:creator>
  <cp:keywords/>
  <cp:lastModifiedBy>fuji kim</cp:lastModifiedBy>
  <cp:revision>3</cp:revision>
  <cp:lastPrinted>2009-10-27T14:41:00Z</cp:lastPrinted>
  <dcterms:created xsi:type="dcterms:W3CDTF">2010-06-25T13:52:00Z</dcterms:created>
  <dcterms:modified xsi:type="dcterms:W3CDTF">2010-07-26T16:27:00Z</dcterms:modified>
</cp:coreProperties>
</file>